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宋体" w:eastAsia="黑体" w:cs="宋体"/>
          <w:b/>
          <w:bCs/>
          <w:sz w:val="44"/>
          <w:szCs w:val="44"/>
        </w:rPr>
      </w:pPr>
      <w:r>
        <w:rPr>
          <w:rFonts w:ascii="黑体" w:hAnsi="宋体" w:eastAsia="黑体" w:cs="宋体"/>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宋体" w:eastAsia="黑体" w:cs="宋体"/>
          <w:b/>
          <w:bCs/>
          <w:sz w:val="44"/>
          <w:szCs w:val="44"/>
        </w:rPr>
        <w:instrText xml:space="preserve">ADDIN CNKISM.UserStyle</w:instrText>
      </w:r>
      <w:r>
        <w:rPr>
          <w:rFonts w:ascii="黑体" w:hAnsi="宋体" w:eastAsia="黑体" w:cs="宋体"/>
          <w:b/>
          <w:bCs/>
          <w:sz w:val="44"/>
          <w:szCs w:val="44"/>
        </w:rPr>
        <w:fldChar w:fldCharType="end"/>
      </w:r>
      <w:r>
        <w:rPr>
          <w:rFonts w:hint="eastAsia" w:ascii="黑体" w:hAnsi="宋体" w:eastAsia="黑体" w:cs="宋体"/>
          <w:b/>
          <w:bCs/>
          <w:sz w:val="44"/>
          <w:szCs w:val="44"/>
        </w:rPr>
        <w:t>德语专业</w:t>
      </w:r>
    </w:p>
    <w:p>
      <w:pPr>
        <w:jc w:val="center"/>
        <w:rPr>
          <w:rFonts w:ascii="黑体" w:hAnsi="宋体" w:eastAsia="黑体" w:cs="宋体"/>
          <w:b/>
          <w:bCs/>
          <w:sz w:val="44"/>
          <w:szCs w:val="44"/>
        </w:rPr>
      </w:pPr>
      <w:r>
        <w:rPr>
          <w:rFonts w:hint="eastAsia" w:ascii="黑体" w:hAnsi="宋体" w:eastAsia="黑体" w:cs="宋体"/>
          <w:b/>
          <w:bCs/>
          <w:sz w:val="44"/>
          <w:szCs w:val="44"/>
        </w:rPr>
        <w:t>本科人才培养方案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320" w:lineRule="atLeast"/>
        <w:jc w:val="center"/>
        <w:rPr>
          <w:rFonts w:ascii="黑体" w:eastAsia="黑体"/>
          <w:b/>
          <w:szCs w:val="21"/>
        </w:rPr>
      </w:pPr>
    </w:p>
    <w:p>
      <w:pPr>
        <w:adjustRightInd w:val="0"/>
        <w:snapToGrid w:val="0"/>
        <w:spacing w:after="0" w:line="360" w:lineRule="auto"/>
        <w:ind w:firstLine="562" w:firstLineChars="200"/>
        <w:rPr>
          <w:rFonts w:hAnsi="宋体"/>
          <w:b/>
          <w:bCs/>
          <w:sz w:val="28"/>
          <w:szCs w:val="28"/>
        </w:rPr>
      </w:pPr>
      <w:r>
        <w:rPr>
          <w:rFonts w:hint="eastAsia" w:hAnsi="宋体"/>
          <w:b/>
          <w:bCs/>
          <w:sz w:val="28"/>
          <w:szCs w:val="28"/>
        </w:rPr>
        <w:t>一、培养目标</w:t>
      </w:r>
    </w:p>
    <w:p>
      <w:pPr>
        <w:spacing w:after="0" w:line="360" w:lineRule="auto"/>
        <w:ind w:firstLine="567" w:firstLineChars="270"/>
        <w:rPr>
          <w:szCs w:val="21"/>
        </w:rPr>
      </w:pPr>
      <w:r>
        <w:rPr>
          <w:szCs w:val="21"/>
        </w:rPr>
        <w:t>本专</w:t>
      </w:r>
      <w:r>
        <w:rPr>
          <w:rFonts w:hint="eastAsia"/>
          <w:szCs w:val="21"/>
        </w:rPr>
        <w:t>业</w:t>
      </w:r>
      <w:r>
        <w:rPr>
          <w:szCs w:val="21"/>
        </w:rPr>
        <w:t>培养具有扎实的德语语言基础</w:t>
      </w:r>
      <w:r>
        <w:rPr>
          <w:rFonts w:hint="eastAsia"/>
          <w:szCs w:val="21"/>
        </w:rPr>
        <w:t>和专业知识、能力，</w:t>
      </w:r>
      <w:r>
        <w:rPr>
          <w:szCs w:val="21"/>
        </w:rPr>
        <w:t>能在外事、经贸、文化、新闻出版、教育、旅游等</w:t>
      </w:r>
      <w:r>
        <w:rPr>
          <w:rFonts w:hint="eastAsia"/>
          <w:szCs w:val="21"/>
        </w:rPr>
        <w:t>部门或单位</w:t>
      </w:r>
      <w:r>
        <w:rPr>
          <w:szCs w:val="21"/>
        </w:rPr>
        <w:t>从事涉外、贸易、翻译、教学、科研</w:t>
      </w:r>
      <w:r>
        <w:rPr>
          <w:rFonts w:hint="eastAsia"/>
          <w:szCs w:val="21"/>
        </w:rPr>
        <w:t>、</w:t>
      </w:r>
      <w:r>
        <w:rPr>
          <w:szCs w:val="21"/>
        </w:rPr>
        <w:t>管理等工作的</w:t>
      </w:r>
      <w:r>
        <w:rPr>
          <w:rFonts w:hint="eastAsia"/>
          <w:szCs w:val="21"/>
        </w:rPr>
        <w:t>德、智、体、美全面发展的高素质复合型人才</w:t>
      </w:r>
      <w:r>
        <w:rPr>
          <w:szCs w:val="21"/>
        </w:rPr>
        <w:t>。</w:t>
      </w:r>
    </w:p>
    <w:p>
      <w:pPr>
        <w:widowControl/>
        <w:spacing w:after="0" w:line="360" w:lineRule="auto"/>
        <w:ind w:firstLine="562" w:firstLineChars="200"/>
        <w:jc w:val="left"/>
        <w:rPr>
          <w:rFonts w:ascii="宋体" w:hAnsi="宋体"/>
          <w:szCs w:val="21"/>
        </w:rPr>
      </w:pPr>
      <w:r>
        <w:rPr>
          <w:rFonts w:hint="eastAsia"/>
          <w:b/>
          <w:kern w:val="0"/>
          <w:sz w:val="28"/>
          <w:szCs w:val="28"/>
        </w:rPr>
        <w:t>二、培养要求</w:t>
      </w:r>
    </w:p>
    <w:p>
      <w:pPr>
        <w:spacing w:after="0" w:line="360" w:lineRule="auto"/>
        <w:rPr>
          <w:szCs w:val="21"/>
        </w:rPr>
      </w:pPr>
      <w:r>
        <w:rPr>
          <w:rFonts w:hint="eastAsia"/>
          <w:szCs w:val="21"/>
        </w:rPr>
        <w:t xml:space="preserve">    （一）具有正确的世界观、人生观和价值观，良好的人文和科学素养、道德修养、职业素养和心理素质，合作精神和创新精神，具备中国情怀和国际视野，社会责任感强。</w:t>
      </w:r>
    </w:p>
    <w:p>
      <w:pPr>
        <w:spacing w:after="0" w:line="360" w:lineRule="auto"/>
        <w:rPr>
          <w:szCs w:val="21"/>
        </w:rPr>
      </w:pPr>
      <w:r>
        <w:rPr>
          <w:rFonts w:hint="eastAsia"/>
          <w:szCs w:val="21"/>
        </w:rPr>
        <w:t xml:space="preserve">    （二）掌握德语语言与文学的基础理论和基本知识，熟悉中国语言文化知识，了解国别与区域知识，人文社科和自然科学基础知识并形成跨学科知识结构。</w:t>
      </w:r>
    </w:p>
    <w:p>
      <w:pPr>
        <w:spacing w:after="0" w:line="360" w:lineRule="auto"/>
        <w:rPr>
          <w:szCs w:val="21"/>
        </w:rPr>
      </w:pPr>
      <w:r>
        <w:rPr>
          <w:rFonts w:hint="eastAsia"/>
          <w:szCs w:val="21"/>
        </w:rPr>
        <w:t xml:space="preserve">    （三）熟悉我国国情和德语国家的社会和文化，具备扎实的德语语言基础和熟练的听、说、读、写、译能力、文学赏析能力、跨文化交流能力、思辨能力</w:t>
      </w:r>
      <w:r>
        <w:rPr>
          <w:rFonts w:hint="eastAsia" w:ascii="宋体" w:hAnsi="宋体"/>
          <w:kern w:val="0"/>
          <w:szCs w:val="21"/>
        </w:rPr>
        <w:t>。</w:t>
      </w:r>
    </w:p>
    <w:p>
      <w:pPr>
        <w:spacing w:after="0" w:line="360" w:lineRule="auto"/>
        <w:ind w:firstLine="420"/>
        <w:rPr>
          <w:szCs w:val="21"/>
        </w:rPr>
      </w:pPr>
      <w:r>
        <w:rPr>
          <w:rFonts w:hint="eastAsia"/>
          <w:szCs w:val="21"/>
        </w:rPr>
        <w:t>（四）熟练掌握第二外语（英语）的综合应用能力，特别是听、说能力，在今后工作和社会交往中能运用所学第二外语进行较好的沟通与交流。</w:t>
      </w:r>
    </w:p>
    <w:p>
      <w:pPr>
        <w:widowControl/>
        <w:spacing w:after="0" w:line="360" w:lineRule="auto"/>
        <w:ind w:firstLine="420" w:firstLineChars="200"/>
        <w:jc w:val="left"/>
        <w:rPr>
          <w:rStyle w:val="20"/>
        </w:rPr>
      </w:pPr>
      <w:r>
        <w:rPr>
          <w:rStyle w:val="20"/>
          <w:rFonts w:hint="eastAsia"/>
        </w:rPr>
        <w:t>（五）具有较强的计算机及信息技术运用能力。</w:t>
      </w:r>
    </w:p>
    <w:p>
      <w:pPr>
        <w:widowControl/>
        <w:spacing w:after="0" w:line="360" w:lineRule="auto"/>
        <w:ind w:firstLine="420" w:firstLineChars="200"/>
        <w:jc w:val="left"/>
        <w:rPr>
          <w:szCs w:val="21"/>
        </w:rPr>
      </w:pPr>
      <w:r>
        <w:rPr>
          <w:rStyle w:val="20"/>
          <w:rFonts w:hint="eastAsia"/>
        </w:rPr>
        <w:t>（六）掌握文献检索、资料查询的基本方法，有较强的自主学习能力和初步的科学研究能力。</w:t>
      </w:r>
    </w:p>
    <w:p>
      <w:pPr>
        <w:pStyle w:val="11"/>
        <w:spacing w:line="360" w:lineRule="auto"/>
      </w:pPr>
      <w:r>
        <w:rPr>
          <w:rFonts w:hint="eastAsia"/>
        </w:rPr>
        <w:t>三、学制与修业年限</w:t>
      </w:r>
    </w:p>
    <w:p>
      <w:pPr>
        <w:spacing w:after="0" w:line="360" w:lineRule="auto"/>
        <w:ind w:firstLine="567" w:firstLineChars="270"/>
        <w:rPr>
          <w:szCs w:val="21"/>
        </w:rPr>
      </w:pPr>
      <w:r>
        <w:rPr>
          <w:rFonts w:hint="eastAsia"/>
          <w:szCs w:val="21"/>
        </w:rPr>
        <w:t>学制：4年。</w:t>
      </w:r>
    </w:p>
    <w:p>
      <w:pPr>
        <w:spacing w:after="0" w:line="360" w:lineRule="auto"/>
        <w:ind w:firstLine="567" w:firstLineChars="270"/>
        <w:rPr>
          <w:szCs w:val="21"/>
        </w:rPr>
      </w:pPr>
      <w:r>
        <w:rPr>
          <w:rFonts w:hint="eastAsia"/>
        </w:rPr>
        <w:t>修业年限：3～6年。</w:t>
      </w:r>
    </w:p>
    <w:p>
      <w:pPr>
        <w:pStyle w:val="11"/>
        <w:spacing w:line="280" w:lineRule="exact"/>
        <w:ind w:firstLine="0" w:firstLineChars="0"/>
      </w:pPr>
    </w:p>
    <w:p>
      <w:pPr>
        <w:pStyle w:val="11"/>
        <w:spacing w:after="0" w:line="280" w:lineRule="exact"/>
        <w:ind w:firstLine="0" w:firstLineChars="0"/>
      </w:pPr>
    </w:p>
    <w:p>
      <w:pPr>
        <w:pStyle w:val="11"/>
        <w:spacing w:after="0" w:line="280" w:lineRule="exact"/>
      </w:pPr>
    </w:p>
    <w:p>
      <w:pPr>
        <w:pStyle w:val="11"/>
        <w:spacing w:after="0" w:line="280" w:lineRule="exact"/>
      </w:pPr>
    </w:p>
    <w:p>
      <w:pPr>
        <w:pStyle w:val="11"/>
        <w:spacing w:after="0" w:line="280" w:lineRule="exact"/>
      </w:pPr>
    </w:p>
    <w:p>
      <w:pPr>
        <w:pStyle w:val="11"/>
        <w:spacing w:after="0" w:line="280" w:lineRule="exact"/>
      </w:pPr>
    </w:p>
    <w:p>
      <w:pPr>
        <w:pStyle w:val="11"/>
        <w:spacing w:after="0" w:line="280" w:lineRule="exact"/>
      </w:pPr>
    </w:p>
    <w:p>
      <w:pPr>
        <w:pStyle w:val="11"/>
        <w:spacing w:after="0" w:line="280" w:lineRule="exact"/>
        <w:ind w:firstLine="0" w:firstLineChars="0"/>
      </w:pPr>
    </w:p>
    <w:p>
      <w:pPr>
        <w:pStyle w:val="11"/>
        <w:spacing w:after="0" w:line="280" w:lineRule="exact"/>
      </w:pPr>
    </w:p>
    <w:p>
      <w:pPr>
        <w:pStyle w:val="11"/>
        <w:spacing w:after="0" w:line="280" w:lineRule="exact"/>
        <w:rPr>
          <w:rFonts w:hint="eastAsia"/>
        </w:rPr>
      </w:pPr>
    </w:p>
    <w:p>
      <w:pPr>
        <w:pStyle w:val="11"/>
        <w:spacing w:after="0" w:line="280" w:lineRule="exact"/>
        <w:rPr>
          <w:rFonts w:hint="eastAsia"/>
        </w:rPr>
      </w:pPr>
    </w:p>
    <w:p>
      <w:pPr>
        <w:pStyle w:val="11"/>
        <w:spacing w:after="0" w:line="280" w:lineRule="exact"/>
      </w:pPr>
      <w:r>
        <w:rPr>
          <w:rFonts w:hint="eastAsia"/>
        </w:rPr>
        <w:t>四、学分与学时</w:t>
      </w:r>
    </w:p>
    <w:p>
      <w:pPr>
        <w:tabs>
          <w:tab w:val="left" w:pos="630"/>
        </w:tabs>
        <w:spacing w:after="0" w:line="280" w:lineRule="exact"/>
        <w:jc w:val="center"/>
        <w:rPr>
          <w:rFonts w:hAnsi="宋体"/>
          <w:b/>
          <w:bCs/>
          <w:sz w:val="24"/>
        </w:rPr>
      </w:pPr>
      <w:r>
        <w:rPr>
          <w:rFonts w:hint="eastAsia" w:hAnsi="宋体"/>
          <w:b/>
          <w:bCs/>
          <w:sz w:val="24"/>
        </w:rPr>
        <w:t>总学分及学分分配表</w:t>
      </w:r>
    </w:p>
    <w:tbl>
      <w:tblPr>
        <w:tblStyle w:val="16"/>
        <w:tblW w:w="970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4"/>
        <w:gridCol w:w="1998"/>
        <w:gridCol w:w="1364"/>
        <w:gridCol w:w="1316"/>
        <w:gridCol w:w="1062"/>
        <w:gridCol w:w="1113"/>
        <w:gridCol w:w="11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jc w:val="center"/>
        </w:trPr>
        <w:tc>
          <w:tcPr>
            <w:tcW w:w="1734" w:type="dxa"/>
            <w:vMerge w:val="restart"/>
            <w:tcBorders>
              <w:right w:val="single" w:color="auto" w:sz="4" w:space="0"/>
            </w:tcBorders>
            <w:vAlign w:val="center"/>
          </w:tcPr>
          <w:p>
            <w:pPr>
              <w:spacing w:after="0" w:line="280" w:lineRule="exact"/>
              <w:jc w:val="center"/>
              <w:rPr>
                <w:b/>
                <w:sz w:val="24"/>
              </w:rPr>
            </w:pPr>
            <w:r>
              <w:rPr>
                <w:rFonts w:hint="eastAsia"/>
                <w:b/>
                <w:sz w:val="24"/>
              </w:rPr>
              <w:t>课程类别</w:t>
            </w:r>
          </w:p>
        </w:tc>
        <w:tc>
          <w:tcPr>
            <w:tcW w:w="1998" w:type="dxa"/>
            <w:vMerge w:val="restart"/>
            <w:tcBorders>
              <w:left w:val="single" w:color="auto" w:sz="4" w:space="0"/>
            </w:tcBorders>
            <w:vAlign w:val="center"/>
          </w:tcPr>
          <w:p>
            <w:pPr>
              <w:spacing w:after="0" w:line="280" w:lineRule="exact"/>
              <w:jc w:val="center"/>
              <w:rPr>
                <w:b/>
                <w:sz w:val="24"/>
              </w:rPr>
            </w:pPr>
            <w:r>
              <w:rPr>
                <w:rFonts w:hint="eastAsia"/>
                <w:b/>
                <w:sz w:val="24"/>
              </w:rPr>
              <w:t>课程性质</w:t>
            </w:r>
          </w:p>
        </w:tc>
        <w:tc>
          <w:tcPr>
            <w:tcW w:w="3742" w:type="dxa"/>
            <w:gridSpan w:val="3"/>
            <w:tcBorders>
              <w:right w:val="single" w:color="auto" w:sz="12" w:space="0"/>
            </w:tcBorders>
            <w:vAlign w:val="center"/>
          </w:tcPr>
          <w:p>
            <w:pPr>
              <w:spacing w:after="0" w:line="280" w:lineRule="exact"/>
              <w:jc w:val="center"/>
              <w:rPr>
                <w:b/>
                <w:sz w:val="24"/>
              </w:rPr>
            </w:pPr>
            <w:r>
              <w:rPr>
                <w:rFonts w:hint="eastAsia"/>
                <w:b/>
                <w:sz w:val="24"/>
              </w:rPr>
              <w:t>学分数</w:t>
            </w:r>
          </w:p>
        </w:tc>
        <w:tc>
          <w:tcPr>
            <w:tcW w:w="2227" w:type="dxa"/>
            <w:gridSpan w:val="2"/>
            <w:tcBorders>
              <w:left w:val="single" w:color="auto" w:sz="12" w:space="0"/>
            </w:tcBorders>
            <w:vAlign w:val="center"/>
          </w:tcPr>
          <w:p>
            <w:pPr>
              <w:spacing w:after="0" w:line="280" w:lineRule="exact"/>
              <w:jc w:val="center"/>
              <w:rPr>
                <w:b/>
                <w:sz w:val="24"/>
              </w:rPr>
            </w:pPr>
            <w:r>
              <w:rPr>
                <w:rFonts w:hint="eastAsia"/>
                <w:b/>
                <w:sz w:val="24"/>
              </w:rPr>
              <w:t>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1734" w:type="dxa"/>
            <w:vMerge w:val="continue"/>
            <w:tcBorders>
              <w:right w:val="single" w:color="auto" w:sz="4" w:space="0"/>
            </w:tcBorders>
            <w:vAlign w:val="center"/>
          </w:tcPr>
          <w:p>
            <w:pPr>
              <w:spacing w:after="0" w:line="280" w:lineRule="exact"/>
              <w:jc w:val="center"/>
              <w:rPr>
                <w:b/>
                <w:sz w:val="24"/>
              </w:rPr>
            </w:pPr>
          </w:p>
        </w:tc>
        <w:tc>
          <w:tcPr>
            <w:tcW w:w="1998" w:type="dxa"/>
            <w:vMerge w:val="continue"/>
            <w:tcBorders>
              <w:left w:val="single" w:color="auto" w:sz="4" w:space="0"/>
            </w:tcBorders>
            <w:vAlign w:val="center"/>
          </w:tcPr>
          <w:p>
            <w:pPr>
              <w:spacing w:after="0" w:line="280" w:lineRule="exact"/>
              <w:jc w:val="center"/>
              <w:rPr>
                <w:b/>
                <w:sz w:val="24"/>
              </w:rPr>
            </w:pPr>
          </w:p>
        </w:tc>
        <w:tc>
          <w:tcPr>
            <w:tcW w:w="1364" w:type="dxa"/>
            <w:vAlign w:val="center"/>
          </w:tcPr>
          <w:p>
            <w:pPr>
              <w:spacing w:after="0" w:line="280" w:lineRule="exact"/>
              <w:jc w:val="center"/>
              <w:rPr>
                <w:sz w:val="24"/>
              </w:rPr>
            </w:pPr>
            <w:r>
              <w:rPr>
                <w:rFonts w:hint="eastAsia"/>
                <w:sz w:val="24"/>
              </w:rPr>
              <w:t>理论教学</w:t>
            </w:r>
          </w:p>
        </w:tc>
        <w:tc>
          <w:tcPr>
            <w:tcW w:w="1316" w:type="dxa"/>
            <w:vAlign w:val="center"/>
          </w:tcPr>
          <w:p>
            <w:pPr>
              <w:spacing w:after="0" w:line="280" w:lineRule="exact"/>
              <w:jc w:val="center"/>
              <w:rPr>
                <w:sz w:val="24"/>
              </w:rPr>
            </w:pPr>
            <w:r>
              <w:rPr>
                <w:rFonts w:hint="eastAsia"/>
                <w:sz w:val="24"/>
              </w:rPr>
              <w:t>实践教学</w:t>
            </w:r>
          </w:p>
        </w:tc>
        <w:tc>
          <w:tcPr>
            <w:tcW w:w="1062" w:type="dxa"/>
            <w:tcBorders>
              <w:right w:val="single" w:color="auto" w:sz="12" w:space="0"/>
            </w:tcBorders>
            <w:vAlign w:val="center"/>
          </w:tcPr>
          <w:p>
            <w:pPr>
              <w:spacing w:after="0" w:line="280" w:lineRule="exact"/>
              <w:jc w:val="center"/>
              <w:rPr>
                <w:sz w:val="24"/>
              </w:rPr>
            </w:pPr>
            <w:r>
              <w:rPr>
                <w:rFonts w:hint="eastAsia"/>
                <w:sz w:val="24"/>
              </w:rPr>
              <w:t>合计</w:t>
            </w:r>
          </w:p>
        </w:tc>
        <w:tc>
          <w:tcPr>
            <w:tcW w:w="1113" w:type="dxa"/>
            <w:tcBorders>
              <w:left w:val="single" w:color="auto" w:sz="12" w:space="0"/>
            </w:tcBorders>
            <w:vAlign w:val="center"/>
          </w:tcPr>
          <w:p>
            <w:pPr>
              <w:spacing w:after="0" w:line="280" w:lineRule="exact"/>
              <w:jc w:val="center"/>
              <w:rPr>
                <w:sz w:val="24"/>
              </w:rPr>
            </w:pPr>
            <w:r>
              <w:rPr>
                <w:rFonts w:hint="eastAsia"/>
                <w:sz w:val="24"/>
              </w:rPr>
              <w:t>必修</w:t>
            </w:r>
          </w:p>
        </w:tc>
        <w:tc>
          <w:tcPr>
            <w:tcW w:w="1114" w:type="dxa"/>
            <w:vAlign w:val="center"/>
          </w:tcPr>
          <w:p>
            <w:pPr>
              <w:spacing w:after="0" w:line="280" w:lineRule="exact"/>
              <w:jc w:val="center"/>
              <w:rPr>
                <w:sz w:val="24"/>
              </w:rPr>
            </w:pPr>
            <w:r>
              <w:rPr>
                <w:rFonts w:hint="eastAsia"/>
                <w:sz w:val="24"/>
              </w:rPr>
              <w:t>选修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restart"/>
            <w:tcBorders>
              <w:right w:val="single" w:color="auto" w:sz="4" w:space="0"/>
            </w:tcBorders>
            <w:vAlign w:val="center"/>
          </w:tcPr>
          <w:p>
            <w:pPr>
              <w:spacing w:after="0" w:line="280" w:lineRule="exact"/>
              <w:jc w:val="center"/>
              <w:rPr>
                <w:b/>
                <w:sz w:val="22"/>
                <w:szCs w:val="22"/>
              </w:rPr>
            </w:pPr>
            <w:r>
              <w:rPr>
                <w:rFonts w:hint="eastAsia"/>
                <w:b/>
                <w:sz w:val="22"/>
                <w:szCs w:val="22"/>
              </w:rPr>
              <w:t>通识教育课程</w:t>
            </w:r>
          </w:p>
        </w:tc>
        <w:tc>
          <w:tcPr>
            <w:tcW w:w="1998" w:type="dxa"/>
            <w:tcBorders>
              <w:left w:val="single" w:color="auto" w:sz="4" w:space="0"/>
            </w:tcBorders>
            <w:vAlign w:val="center"/>
          </w:tcPr>
          <w:p>
            <w:pPr>
              <w:spacing w:after="0" w:line="280" w:lineRule="exact"/>
              <w:rPr>
                <w:sz w:val="22"/>
                <w:szCs w:val="22"/>
              </w:rPr>
            </w:pPr>
            <w:r>
              <w:rPr>
                <w:rFonts w:hint="eastAsia"/>
                <w:sz w:val="22"/>
                <w:szCs w:val="22"/>
              </w:rPr>
              <w:t>必修课程</w:t>
            </w:r>
          </w:p>
        </w:tc>
        <w:tc>
          <w:tcPr>
            <w:tcW w:w="1364" w:type="dxa"/>
            <w:vAlign w:val="center"/>
          </w:tcPr>
          <w:p>
            <w:pPr>
              <w:spacing w:after="0" w:line="280" w:lineRule="exact"/>
              <w:ind w:right="422"/>
              <w:jc w:val="right"/>
              <w:rPr>
                <w:rFonts w:asciiTheme="minorEastAsia" w:hAnsiTheme="minorEastAsia" w:eastAsiaTheme="minorEastAsia"/>
              </w:rPr>
            </w:pPr>
            <w:r>
              <w:rPr>
                <w:rFonts w:asciiTheme="minorEastAsia" w:hAnsiTheme="minorEastAsia" w:eastAsiaTheme="minorEastAsia"/>
              </w:rPr>
              <w:t>20</w:t>
            </w:r>
          </w:p>
        </w:tc>
        <w:tc>
          <w:tcPr>
            <w:tcW w:w="1316"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10</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30</w:t>
            </w:r>
          </w:p>
        </w:tc>
        <w:tc>
          <w:tcPr>
            <w:tcW w:w="1113" w:type="dxa"/>
            <w:tcBorders>
              <w:left w:val="single" w:color="auto" w:sz="12" w:space="0"/>
              <w:bottom w:val="single" w:color="auto" w:sz="4" w:space="0"/>
            </w:tcBorders>
            <w:vAlign w:val="center"/>
          </w:tcPr>
          <w:p>
            <w:pPr>
              <w:spacing w:after="0" w:line="280" w:lineRule="exact"/>
              <w:jc w:val="center"/>
            </w:pPr>
            <w:r>
              <w:t>17.1</w:t>
            </w:r>
            <w:r>
              <w:rPr>
                <w:rFonts w:hint="eastAsia"/>
              </w:rPr>
              <w:t xml:space="preserve">%  </w:t>
            </w:r>
          </w:p>
        </w:tc>
        <w:tc>
          <w:tcPr>
            <w:tcW w:w="1114" w:type="dxa"/>
            <w:tcBorders>
              <w:bottom w:val="single" w:color="auto" w:sz="4" w:space="0"/>
            </w:tcBorders>
            <w:vAlign w:val="center"/>
          </w:tcPr>
          <w:p>
            <w:pPr>
              <w:spacing w:after="0" w:line="280" w:lineRule="exact"/>
              <w:jc w:val="cente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continue"/>
            <w:tcBorders>
              <w:bottom w:val="single" w:color="auto" w:sz="4" w:space="0"/>
              <w:right w:val="single" w:color="auto" w:sz="4" w:space="0"/>
            </w:tcBorders>
            <w:vAlign w:val="center"/>
          </w:tcPr>
          <w:p>
            <w:pPr>
              <w:spacing w:after="0" w:line="280" w:lineRule="exact"/>
              <w:rPr>
                <w:b/>
                <w:sz w:val="22"/>
                <w:szCs w:val="22"/>
              </w:rPr>
            </w:pPr>
          </w:p>
        </w:tc>
        <w:tc>
          <w:tcPr>
            <w:tcW w:w="1998" w:type="dxa"/>
            <w:tcBorders>
              <w:left w:val="single" w:color="auto" w:sz="4" w:space="0"/>
              <w:bottom w:val="single" w:color="auto" w:sz="4" w:space="0"/>
            </w:tcBorders>
            <w:vAlign w:val="center"/>
          </w:tcPr>
          <w:p>
            <w:pPr>
              <w:spacing w:after="0" w:line="280" w:lineRule="exact"/>
              <w:rPr>
                <w:sz w:val="22"/>
                <w:szCs w:val="22"/>
              </w:rPr>
            </w:pPr>
            <w:r>
              <w:rPr>
                <w:rFonts w:hint="eastAsia"/>
                <w:sz w:val="22"/>
                <w:szCs w:val="22"/>
              </w:rPr>
              <w:t>选修课程</w:t>
            </w:r>
          </w:p>
        </w:tc>
        <w:tc>
          <w:tcPr>
            <w:tcW w:w="1364" w:type="dxa"/>
            <w:vAlign w:val="center"/>
          </w:tcPr>
          <w:p>
            <w:pPr>
              <w:spacing w:after="0" w:line="280" w:lineRule="exact"/>
              <w:ind w:right="422"/>
              <w:jc w:val="right"/>
              <w:rPr>
                <w:rFonts w:asciiTheme="minorEastAsia" w:hAnsiTheme="minorEastAsia" w:eastAsiaTheme="minorEastAsia"/>
              </w:rPr>
            </w:pPr>
            <w:r>
              <w:rPr>
                <w:rFonts w:hint="eastAsia" w:asciiTheme="minorEastAsia" w:hAnsiTheme="minorEastAsia" w:eastAsiaTheme="minorEastAsia"/>
              </w:rPr>
              <w:t>14</w:t>
            </w:r>
          </w:p>
        </w:tc>
        <w:tc>
          <w:tcPr>
            <w:tcW w:w="1316" w:type="dxa"/>
            <w:vAlign w:val="center"/>
          </w:tcPr>
          <w:p>
            <w:pPr>
              <w:spacing w:after="0" w:line="280" w:lineRule="exact"/>
              <w:jc w:val="center"/>
              <w:rPr>
                <w:rFonts w:asciiTheme="minorEastAsia" w:hAnsiTheme="minorEastAsia" w:eastAsiaTheme="minorEastAsia"/>
              </w:rPr>
            </w:pP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14</w:t>
            </w:r>
          </w:p>
        </w:tc>
        <w:tc>
          <w:tcPr>
            <w:tcW w:w="1113" w:type="dxa"/>
            <w:tcBorders>
              <w:top w:val="single" w:color="auto" w:sz="4" w:space="0"/>
              <w:left w:val="single" w:color="auto" w:sz="12" w:space="0"/>
              <w:bottom w:val="single" w:color="auto" w:sz="4" w:space="0"/>
            </w:tcBorders>
            <w:vAlign w:val="center"/>
          </w:tcPr>
          <w:p>
            <w:pPr>
              <w:spacing w:after="0" w:line="280" w:lineRule="exact"/>
              <w:jc w:val="center"/>
            </w:pPr>
            <w:r>
              <w:rPr>
                <w:rFonts w:hint="eastAsia"/>
              </w:rPr>
              <w:t>—</w:t>
            </w:r>
          </w:p>
        </w:tc>
        <w:tc>
          <w:tcPr>
            <w:tcW w:w="1114" w:type="dxa"/>
            <w:tcBorders>
              <w:top w:val="single" w:color="auto" w:sz="4" w:space="0"/>
              <w:bottom w:val="single" w:color="auto" w:sz="4" w:space="0"/>
            </w:tcBorders>
            <w:vAlign w:val="center"/>
          </w:tcPr>
          <w:p>
            <w:pPr>
              <w:spacing w:after="0" w:line="280" w:lineRule="exact"/>
              <w:jc w:val="center"/>
            </w:pPr>
            <w:r>
              <w:t>8.0</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 w:hRule="atLeast"/>
          <w:jc w:val="center"/>
        </w:trPr>
        <w:tc>
          <w:tcPr>
            <w:tcW w:w="1734" w:type="dxa"/>
            <w:tcBorders>
              <w:top w:val="single" w:color="auto" w:sz="4" w:space="0"/>
              <w:right w:val="single" w:color="auto" w:sz="4" w:space="0"/>
            </w:tcBorders>
            <w:vAlign w:val="center"/>
          </w:tcPr>
          <w:p>
            <w:pPr>
              <w:spacing w:after="0" w:line="280" w:lineRule="exact"/>
              <w:jc w:val="center"/>
              <w:rPr>
                <w:b/>
                <w:sz w:val="22"/>
                <w:szCs w:val="22"/>
              </w:rPr>
            </w:pPr>
            <w:r>
              <w:rPr>
                <w:rFonts w:hint="eastAsia"/>
                <w:b/>
                <w:sz w:val="22"/>
                <w:szCs w:val="22"/>
              </w:rPr>
              <w:t>大学外语</w:t>
            </w:r>
          </w:p>
          <w:p>
            <w:pPr>
              <w:spacing w:after="0" w:line="280" w:lineRule="exact"/>
              <w:jc w:val="center"/>
              <w:rPr>
                <w:b/>
                <w:sz w:val="22"/>
                <w:szCs w:val="22"/>
              </w:rPr>
            </w:pPr>
            <w:r>
              <w:rPr>
                <w:rFonts w:hint="eastAsia"/>
                <w:b/>
                <w:sz w:val="22"/>
                <w:szCs w:val="22"/>
              </w:rPr>
              <w:t>教育课程</w:t>
            </w:r>
          </w:p>
        </w:tc>
        <w:tc>
          <w:tcPr>
            <w:tcW w:w="1998" w:type="dxa"/>
            <w:tcBorders>
              <w:top w:val="single" w:color="auto" w:sz="4" w:space="0"/>
              <w:left w:val="single" w:color="auto" w:sz="4" w:space="0"/>
              <w:bottom w:val="single" w:color="auto" w:sz="4" w:space="0"/>
            </w:tcBorders>
            <w:vAlign w:val="center"/>
          </w:tcPr>
          <w:p>
            <w:pPr>
              <w:spacing w:after="0" w:line="280" w:lineRule="exact"/>
              <w:rPr>
                <w:sz w:val="22"/>
                <w:szCs w:val="22"/>
              </w:rPr>
            </w:pPr>
            <w:r>
              <w:rPr>
                <w:rFonts w:hint="eastAsia"/>
                <w:sz w:val="22"/>
                <w:szCs w:val="22"/>
              </w:rPr>
              <w:t>必修课程</w:t>
            </w:r>
          </w:p>
        </w:tc>
        <w:tc>
          <w:tcPr>
            <w:tcW w:w="1364" w:type="dxa"/>
            <w:tcBorders>
              <w:bottom w:val="single" w:color="auto" w:sz="4" w:space="0"/>
            </w:tcBorders>
            <w:vAlign w:val="center"/>
          </w:tcPr>
          <w:p>
            <w:pPr>
              <w:spacing w:after="0" w:line="280" w:lineRule="exact"/>
              <w:ind w:right="422"/>
              <w:jc w:val="right"/>
              <w:rPr>
                <w:rFonts w:asciiTheme="minorEastAsia" w:hAnsiTheme="minorEastAsia" w:eastAsiaTheme="minorEastAsia"/>
              </w:rPr>
            </w:pPr>
            <w:r>
              <w:rPr>
                <w:rFonts w:hint="eastAsia" w:asciiTheme="minorEastAsia" w:hAnsiTheme="minorEastAsia" w:eastAsiaTheme="minorEastAsia"/>
              </w:rPr>
              <w:t>5</w:t>
            </w:r>
          </w:p>
        </w:tc>
        <w:tc>
          <w:tcPr>
            <w:tcW w:w="1316" w:type="dxa"/>
            <w:tcBorders>
              <w:bottom w:val="single" w:color="auto" w:sz="4"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 xml:space="preserve"> 7</w:t>
            </w:r>
          </w:p>
        </w:tc>
        <w:tc>
          <w:tcPr>
            <w:tcW w:w="1062" w:type="dxa"/>
            <w:tcBorders>
              <w:bottom w:val="single" w:color="auto" w:sz="4" w:space="0"/>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12</w:t>
            </w:r>
          </w:p>
        </w:tc>
        <w:tc>
          <w:tcPr>
            <w:tcW w:w="1113" w:type="dxa"/>
            <w:tcBorders>
              <w:top w:val="single" w:color="auto" w:sz="4" w:space="0"/>
              <w:left w:val="single" w:color="auto" w:sz="12" w:space="0"/>
              <w:bottom w:val="single" w:color="auto" w:sz="4" w:space="0"/>
            </w:tcBorders>
            <w:vAlign w:val="center"/>
          </w:tcPr>
          <w:p>
            <w:pPr>
              <w:spacing w:after="0" w:line="280" w:lineRule="exact"/>
              <w:jc w:val="center"/>
            </w:pPr>
            <w:r>
              <w:t>6.9</w:t>
            </w:r>
            <w:r>
              <w:rPr>
                <w:rFonts w:hint="eastAsia"/>
              </w:rPr>
              <w:t>%</w:t>
            </w:r>
          </w:p>
        </w:tc>
        <w:tc>
          <w:tcPr>
            <w:tcW w:w="1114" w:type="dxa"/>
            <w:tcBorders>
              <w:top w:val="single" w:color="auto" w:sz="4" w:space="0"/>
              <w:bottom w:val="single" w:color="auto" w:sz="4" w:space="0"/>
            </w:tcBorders>
            <w:vAlign w:val="center"/>
          </w:tcPr>
          <w:p>
            <w:pPr>
              <w:spacing w:after="0" w:line="280" w:lineRule="exact"/>
              <w:jc w:val="cente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3" w:hRule="exact"/>
          <w:jc w:val="center"/>
        </w:trPr>
        <w:tc>
          <w:tcPr>
            <w:tcW w:w="1734" w:type="dxa"/>
            <w:vMerge w:val="restart"/>
            <w:vAlign w:val="center"/>
          </w:tcPr>
          <w:p>
            <w:pPr>
              <w:spacing w:after="0" w:line="280" w:lineRule="exact"/>
              <w:jc w:val="center"/>
              <w:rPr>
                <w:b/>
                <w:szCs w:val="21"/>
              </w:rPr>
            </w:pPr>
            <w:r>
              <w:rPr>
                <w:rFonts w:hint="eastAsia"/>
                <w:b/>
                <w:szCs w:val="21"/>
              </w:rPr>
              <w:t>专业教育课程</w:t>
            </w:r>
          </w:p>
        </w:tc>
        <w:tc>
          <w:tcPr>
            <w:tcW w:w="1998" w:type="dxa"/>
            <w:vAlign w:val="center"/>
          </w:tcPr>
          <w:p>
            <w:pPr>
              <w:spacing w:after="0" w:line="280" w:lineRule="exact"/>
            </w:pPr>
            <w:r>
              <w:rPr>
                <w:rFonts w:hint="eastAsia"/>
              </w:rPr>
              <w:t>专业必修课程</w:t>
            </w:r>
          </w:p>
        </w:tc>
        <w:tc>
          <w:tcPr>
            <w:tcW w:w="1364" w:type="dxa"/>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50</w:t>
            </w:r>
          </w:p>
        </w:tc>
        <w:tc>
          <w:tcPr>
            <w:tcW w:w="1316" w:type="dxa"/>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16</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66</w:t>
            </w:r>
          </w:p>
        </w:tc>
        <w:tc>
          <w:tcPr>
            <w:tcW w:w="1113" w:type="dxa"/>
            <w:tcBorders>
              <w:top w:val="single" w:color="auto" w:sz="4" w:space="0"/>
              <w:left w:val="single" w:color="auto" w:sz="12" w:space="0"/>
            </w:tcBorders>
            <w:vAlign w:val="center"/>
          </w:tcPr>
          <w:p>
            <w:pPr>
              <w:spacing w:after="0" w:line="280" w:lineRule="exact"/>
              <w:jc w:val="center"/>
              <w:rPr>
                <w:rFonts w:ascii="宋体" w:hAnsi="宋体"/>
              </w:rPr>
            </w:pPr>
            <w:r>
              <w:rPr>
                <w:rFonts w:ascii="宋体" w:hAnsi="宋体"/>
              </w:rPr>
              <w:t>37.7</w:t>
            </w:r>
            <w:r>
              <w:rPr>
                <w:rFonts w:hint="eastAsia" w:ascii="宋体" w:hAnsi="宋体"/>
              </w:rPr>
              <w:t>%</w:t>
            </w:r>
          </w:p>
        </w:tc>
        <w:tc>
          <w:tcPr>
            <w:tcW w:w="1114" w:type="dxa"/>
            <w:vAlign w:val="center"/>
          </w:tcPr>
          <w:p>
            <w:pPr>
              <w:spacing w:after="0" w:line="280" w:lineRule="exact"/>
              <w:jc w:val="center"/>
              <w:rPr>
                <w:rFonts w:ascii="宋体" w:hAnsi="宋体"/>
              </w:rPr>
            </w:pPr>
            <w:r>
              <w:rPr>
                <w:rFonts w:hint="eastAsia"/>
                <w:b/>
              </w:rPr>
              <w:t>—</w:t>
            </w:r>
            <w:r>
              <w:rPr>
                <w:rFonts w:hint="eastAsia" w:ascii="宋体" w:hAnsi="宋体"/>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7" w:hRule="exact"/>
          <w:jc w:val="center"/>
        </w:trPr>
        <w:tc>
          <w:tcPr>
            <w:tcW w:w="1734" w:type="dxa"/>
            <w:vMerge w:val="continue"/>
            <w:vAlign w:val="center"/>
          </w:tcPr>
          <w:p>
            <w:pPr>
              <w:spacing w:after="0" w:line="280" w:lineRule="exact"/>
              <w:rPr>
                <w:b/>
                <w:sz w:val="22"/>
                <w:szCs w:val="22"/>
              </w:rPr>
            </w:pPr>
          </w:p>
        </w:tc>
        <w:tc>
          <w:tcPr>
            <w:tcW w:w="1998" w:type="dxa"/>
            <w:vAlign w:val="center"/>
          </w:tcPr>
          <w:p>
            <w:pPr>
              <w:spacing w:after="0" w:line="280" w:lineRule="exact"/>
            </w:pPr>
            <w:r>
              <w:rPr>
                <w:rFonts w:hint="eastAsia"/>
              </w:rPr>
              <w:t>专业选修课程</w:t>
            </w:r>
          </w:p>
        </w:tc>
        <w:tc>
          <w:tcPr>
            <w:tcW w:w="1364" w:type="dxa"/>
            <w:vAlign w:val="center"/>
          </w:tcPr>
          <w:p>
            <w:pPr>
              <w:spacing w:after="0" w:line="280" w:lineRule="exact"/>
              <w:jc w:val="center"/>
              <w:rPr>
                <w:rFonts w:asciiTheme="minorEastAsia" w:hAnsiTheme="minorEastAsia" w:eastAsiaTheme="minorEastAsia"/>
              </w:rPr>
            </w:pPr>
            <w:r>
              <w:rPr>
                <w:rFonts w:hint="eastAsia" w:cs="宋体" w:asciiTheme="minorEastAsia" w:hAnsiTheme="minorEastAsia" w:eastAsiaTheme="minorEastAsia"/>
                <w:szCs w:val="21"/>
              </w:rPr>
              <w:t>26</w:t>
            </w:r>
          </w:p>
        </w:tc>
        <w:tc>
          <w:tcPr>
            <w:tcW w:w="1316"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12</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38</w:t>
            </w:r>
          </w:p>
        </w:tc>
        <w:tc>
          <w:tcPr>
            <w:tcW w:w="1113" w:type="dxa"/>
            <w:tcBorders>
              <w:left w:val="single" w:color="auto" w:sz="12" w:space="0"/>
            </w:tcBorders>
            <w:vAlign w:val="center"/>
          </w:tcPr>
          <w:p>
            <w:pPr>
              <w:spacing w:after="0" w:line="280" w:lineRule="exact"/>
              <w:jc w:val="center"/>
              <w:rPr>
                <w:rFonts w:ascii="宋体" w:hAnsi="宋体"/>
              </w:rPr>
            </w:pPr>
          </w:p>
        </w:tc>
        <w:tc>
          <w:tcPr>
            <w:tcW w:w="1114" w:type="dxa"/>
            <w:vAlign w:val="center"/>
          </w:tcPr>
          <w:p>
            <w:pPr>
              <w:spacing w:after="0" w:line="280" w:lineRule="exact"/>
              <w:jc w:val="center"/>
              <w:rPr>
                <w:rFonts w:ascii="宋体" w:hAnsi="宋体"/>
              </w:rPr>
            </w:pPr>
            <w:r>
              <w:rPr>
                <w:rFonts w:ascii="宋体" w:hAnsi="宋体"/>
              </w:rPr>
              <w:t>21.7</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restart"/>
            <w:tcBorders>
              <w:right w:val="single" w:color="auto" w:sz="4" w:space="0"/>
            </w:tcBorders>
            <w:vAlign w:val="center"/>
          </w:tcPr>
          <w:p>
            <w:pPr>
              <w:spacing w:after="0" w:line="280" w:lineRule="exact"/>
              <w:jc w:val="center"/>
            </w:pPr>
            <w:r>
              <w:rPr>
                <w:rFonts w:hint="eastAsia"/>
                <w:b/>
                <w:szCs w:val="21"/>
              </w:rPr>
              <w:t xml:space="preserve">实践教学 </w:t>
            </w:r>
          </w:p>
        </w:tc>
        <w:tc>
          <w:tcPr>
            <w:tcW w:w="1998" w:type="dxa"/>
            <w:tcBorders>
              <w:left w:val="single" w:color="auto" w:sz="4" w:space="0"/>
            </w:tcBorders>
            <w:vAlign w:val="center"/>
          </w:tcPr>
          <w:p>
            <w:pPr>
              <w:spacing w:after="0" w:line="280" w:lineRule="exact"/>
            </w:pPr>
            <w:r>
              <w:rPr>
                <w:rFonts w:hint="eastAsia"/>
              </w:rPr>
              <w:t>军事技能</w:t>
            </w:r>
          </w:p>
        </w:tc>
        <w:tc>
          <w:tcPr>
            <w:tcW w:w="1364" w:type="dxa"/>
            <w:vAlign w:val="center"/>
          </w:tcPr>
          <w:p>
            <w:pPr>
              <w:spacing w:after="0" w:line="280" w:lineRule="exact"/>
              <w:jc w:val="center"/>
              <w:rPr>
                <w:rFonts w:asciiTheme="minorEastAsia" w:hAnsiTheme="minorEastAsia" w:eastAsiaTheme="minorEastAsia"/>
              </w:rPr>
            </w:pPr>
          </w:p>
        </w:tc>
        <w:tc>
          <w:tcPr>
            <w:tcW w:w="1316"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2</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2</w:t>
            </w:r>
          </w:p>
        </w:tc>
        <w:tc>
          <w:tcPr>
            <w:tcW w:w="1113" w:type="dxa"/>
            <w:vMerge w:val="restart"/>
            <w:tcBorders>
              <w:left w:val="single" w:color="auto" w:sz="12" w:space="0"/>
            </w:tcBorders>
            <w:vAlign w:val="center"/>
          </w:tcPr>
          <w:p>
            <w:pPr>
              <w:spacing w:after="0" w:line="280" w:lineRule="exact"/>
              <w:jc w:val="center"/>
            </w:pPr>
            <w:r>
              <w:t>8</w:t>
            </w:r>
            <w:r>
              <w:rPr>
                <w:rFonts w:hint="eastAsia"/>
              </w:rPr>
              <w:t>.</w:t>
            </w:r>
            <w:r>
              <w:t>6%</w:t>
            </w:r>
          </w:p>
        </w:tc>
        <w:tc>
          <w:tcPr>
            <w:tcW w:w="1114" w:type="dxa"/>
            <w:vMerge w:val="restart"/>
            <w:vAlign w:val="center"/>
          </w:tcPr>
          <w:p>
            <w:pPr>
              <w:spacing w:after="0" w:line="280" w:lineRule="exact"/>
              <w:ind w:firstLine="316" w:firstLineChars="150"/>
              <w:rPr>
                <w:b/>
              </w:rPr>
            </w:pPr>
            <w:r>
              <w:rPr>
                <w:rFonts w:hint="eastAsia"/>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after="0" w:line="280" w:lineRule="exact"/>
            </w:pPr>
          </w:p>
        </w:tc>
        <w:tc>
          <w:tcPr>
            <w:tcW w:w="1998" w:type="dxa"/>
            <w:tcBorders>
              <w:left w:val="single" w:color="auto" w:sz="4" w:space="0"/>
            </w:tcBorders>
            <w:vAlign w:val="center"/>
          </w:tcPr>
          <w:p>
            <w:pPr>
              <w:spacing w:after="0" w:line="280" w:lineRule="exact"/>
            </w:pPr>
            <w:r>
              <w:rPr>
                <w:rFonts w:hint="eastAsia"/>
              </w:rPr>
              <w:t>社会实践</w:t>
            </w:r>
          </w:p>
        </w:tc>
        <w:tc>
          <w:tcPr>
            <w:tcW w:w="1364" w:type="dxa"/>
            <w:vAlign w:val="center"/>
          </w:tcPr>
          <w:p>
            <w:pPr>
              <w:spacing w:after="0" w:line="280" w:lineRule="exact"/>
              <w:rPr>
                <w:rFonts w:asciiTheme="minorEastAsia" w:hAnsiTheme="minorEastAsia" w:eastAsiaTheme="minorEastAsia"/>
              </w:rPr>
            </w:pPr>
          </w:p>
        </w:tc>
        <w:tc>
          <w:tcPr>
            <w:tcW w:w="1316"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after="0" w:line="280" w:lineRule="exact"/>
            </w:pPr>
          </w:p>
        </w:tc>
        <w:tc>
          <w:tcPr>
            <w:tcW w:w="1998" w:type="dxa"/>
            <w:tcBorders>
              <w:left w:val="single" w:color="auto" w:sz="4" w:space="0"/>
            </w:tcBorders>
            <w:vAlign w:val="center"/>
          </w:tcPr>
          <w:p>
            <w:pPr>
              <w:spacing w:after="0" w:line="280" w:lineRule="exact"/>
            </w:pPr>
            <w:r>
              <w:rPr>
                <w:rFonts w:hint="eastAsia"/>
              </w:rPr>
              <w:t>专业实习</w:t>
            </w:r>
          </w:p>
        </w:tc>
        <w:tc>
          <w:tcPr>
            <w:tcW w:w="1364" w:type="dxa"/>
            <w:vAlign w:val="center"/>
          </w:tcPr>
          <w:p>
            <w:pPr>
              <w:spacing w:after="0" w:line="280" w:lineRule="exact"/>
              <w:jc w:val="center"/>
              <w:rPr>
                <w:rFonts w:asciiTheme="minorEastAsia" w:hAnsiTheme="minorEastAsia" w:eastAsiaTheme="minorEastAsia"/>
              </w:rPr>
            </w:pPr>
          </w:p>
        </w:tc>
        <w:tc>
          <w:tcPr>
            <w:tcW w:w="1316" w:type="dxa"/>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after="0" w:line="280" w:lineRule="exact"/>
            </w:pPr>
          </w:p>
        </w:tc>
        <w:tc>
          <w:tcPr>
            <w:tcW w:w="1998" w:type="dxa"/>
            <w:tcBorders>
              <w:left w:val="single" w:color="auto" w:sz="4" w:space="0"/>
            </w:tcBorders>
            <w:vAlign w:val="center"/>
          </w:tcPr>
          <w:p>
            <w:pPr>
              <w:spacing w:after="0" w:line="280" w:lineRule="exact"/>
            </w:pPr>
            <w:r>
              <w:rPr>
                <w:rFonts w:hint="eastAsia"/>
              </w:rPr>
              <w:t>毕业论文（设计）</w:t>
            </w:r>
          </w:p>
        </w:tc>
        <w:tc>
          <w:tcPr>
            <w:tcW w:w="1364" w:type="dxa"/>
            <w:vAlign w:val="center"/>
          </w:tcPr>
          <w:p>
            <w:pPr>
              <w:spacing w:after="0" w:line="280" w:lineRule="exact"/>
              <w:jc w:val="center"/>
              <w:rPr>
                <w:rFonts w:asciiTheme="minorEastAsia" w:hAnsiTheme="minorEastAsia" w:eastAsiaTheme="minorEastAsia"/>
              </w:rPr>
            </w:pPr>
          </w:p>
        </w:tc>
        <w:tc>
          <w:tcPr>
            <w:tcW w:w="1316" w:type="dxa"/>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after="0" w:line="280" w:lineRule="exact"/>
            </w:pPr>
          </w:p>
        </w:tc>
        <w:tc>
          <w:tcPr>
            <w:tcW w:w="1998" w:type="dxa"/>
            <w:tcBorders>
              <w:left w:val="single" w:color="auto" w:sz="4" w:space="0"/>
              <w:bottom w:val="single" w:color="auto" w:sz="2" w:space="0"/>
            </w:tcBorders>
            <w:vAlign w:val="center"/>
          </w:tcPr>
          <w:p>
            <w:pPr>
              <w:spacing w:after="0" w:line="280" w:lineRule="exact"/>
            </w:pPr>
            <w:r>
              <w:rPr>
                <w:rFonts w:hint="eastAsia"/>
              </w:rPr>
              <w:t>创新能力</w:t>
            </w:r>
          </w:p>
        </w:tc>
        <w:tc>
          <w:tcPr>
            <w:tcW w:w="1364"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316"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062" w:type="dxa"/>
            <w:tcBorders>
              <w:bottom w:val="single" w:color="auto" w:sz="2" w:space="0"/>
              <w:right w:val="single" w:color="auto" w:sz="12" w:space="0"/>
            </w:tcBorders>
            <w:vAlign w:val="center"/>
          </w:tcPr>
          <w:p>
            <w:pPr>
              <w:spacing w:after="0" w:line="280" w:lineRule="exact"/>
              <w:jc w:val="center"/>
              <w:rPr>
                <w:rFonts w:asciiTheme="minorEastAsia" w:hAnsiTheme="minorEastAsia" w:eastAsiaTheme="minorEastAsia"/>
              </w:rPr>
            </w:pP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bottom w:val="single" w:color="auto" w:sz="2" w:space="0"/>
              <w:right w:val="single" w:color="auto" w:sz="4" w:space="0"/>
            </w:tcBorders>
            <w:vAlign w:val="center"/>
          </w:tcPr>
          <w:p>
            <w:pPr>
              <w:spacing w:after="0" w:line="280" w:lineRule="exact"/>
            </w:pPr>
          </w:p>
        </w:tc>
        <w:tc>
          <w:tcPr>
            <w:tcW w:w="1998" w:type="dxa"/>
            <w:tcBorders>
              <w:left w:val="single" w:color="auto" w:sz="4" w:space="0"/>
              <w:bottom w:val="single" w:color="auto" w:sz="2" w:space="0"/>
            </w:tcBorders>
            <w:vAlign w:val="center"/>
          </w:tcPr>
          <w:p>
            <w:pPr>
              <w:spacing w:after="0" w:line="280" w:lineRule="exact"/>
            </w:pPr>
            <w:r>
              <w:rPr>
                <w:rFonts w:hint="eastAsia"/>
              </w:rPr>
              <w:t>专业实践</w:t>
            </w:r>
          </w:p>
        </w:tc>
        <w:tc>
          <w:tcPr>
            <w:tcW w:w="1364"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316" w:type="dxa"/>
            <w:tcBorders>
              <w:bottom w:val="single" w:color="auto" w:sz="2" w:space="0"/>
            </w:tcBorders>
            <w:vAlign w:val="center"/>
          </w:tcPr>
          <w:p>
            <w:pPr>
              <w:spacing w:after="0" w:line="280" w:lineRule="exact"/>
              <w:jc w:val="center"/>
              <w:rPr>
                <w:rFonts w:ascii="宋体" w:hAnsi="宋体"/>
                <w:bCs/>
              </w:rPr>
            </w:pPr>
            <w:r>
              <w:rPr>
                <w:rFonts w:ascii="宋体" w:hAnsi="宋体"/>
                <w:bCs/>
              </w:rPr>
              <w:t>3</w:t>
            </w:r>
          </w:p>
        </w:tc>
        <w:tc>
          <w:tcPr>
            <w:tcW w:w="1062" w:type="dxa"/>
            <w:tcBorders>
              <w:bottom w:val="single" w:color="auto" w:sz="2" w:space="0"/>
              <w:right w:val="single" w:color="auto" w:sz="12" w:space="0"/>
            </w:tcBorders>
            <w:vAlign w:val="center"/>
          </w:tcPr>
          <w:p>
            <w:pPr>
              <w:spacing w:after="0" w:line="280" w:lineRule="exact"/>
              <w:jc w:val="center"/>
              <w:rPr>
                <w:rFonts w:ascii="宋体" w:hAnsi="宋体"/>
                <w:bCs/>
              </w:rPr>
            </w:pPr>
            <w:r>
              <w:rPr>
                <w:rFonts w:ascii="宋体" w:hAnsi="宋体"/>
                <w:bCs/>
              </w:rPr>
              <w:t>3</w:t>
            </w:r>
          </w:p>
        </w:tc>
        <w:tc>
          <w:tcPr>
            <w:tcW w:w="1113" w:type="dxa"/>
            <w:vMerge w:val="continue"/>
            <w:tcBorders>
              <w:left w:val="single" w:color="auto" w:sz="12" w:space="0"/>
            </w:tcBorders>
            <w:vAlign w:val="center"/>
          </w:tcPr>
          <w:p>
            <w:pPr>
              <w:spacing w:after="0" w:line="280" w:lineRule="exact"/>
              <w:jc w:val="center"/>
              <w:rPr>
                <w:rFonts w:ascii="宋体" w:hAnsi="宋体"/>
              </w:rPr>
            </w:pPr>
          </w:p>
        </w:tc>
        <w:tc>
          <w:tcPr>
            <w:tcW w:w="1114" w:type="dxa"/>
            <w:vMerge w:val="continue"/>
            <w:vAlign w:val="center"/>
          </w:tcPr>
          <w:p>
            <w:pPr>
              <w:spacing w:after="0" w:line="2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732" w:type="dxa"/>
            <w:gridSpan w:val="2"/>
            <w:tcBorders>
              <w:top w:val="single" w:color="auto" w:sz="2" w:space="0"/>
              <w:bottom w:val="single" w:color="auto" w:sz="12" w:space="0"/>
            </w:tcBorders>
            <w:vAlign w:val="center"/>
          </w:tcPr>
          <w:p>
            <w:pPr>
              <w:spacing w:after="0" w:line="280" w:lineRule="exact"/>
              <w:jc w:val="center"/>
              <w:rPr>
                <w:b/>
                <w:sz w:val="24"/>
              </w:rPr>
            </w:pPr>
            <w:r>
              <w:rPr>
                <w:rFonts w:hint="eastAsia"/>
                <w:b/>
                <w:sz w:val="24"/>
              </w:rPr>
              <w:t>合 计</w:t>
            </w:r>
          </w:p>
        </w:tc>
        <w:tc>
          <w:tcPr>
            <w:tcW w:w="1364" w:type="dxa"/>
            <w:tcBorders>
              <w:top w:val="single" w:color="auto" w:sz="2" w:space="0"/>
              <w:bottom w:val="single" w:color="auto" w:sz="12" w:space="0"/>
            </w:tcBorders>
            <w:vAlign w:val="center"/>
          </w:tcPr>
          <w:p>
            <w:pPr>
              <w:spacing w:after="0" w:line="280" w:lineRule="exact"/>
              <w:jc w:val="center"/>
              <w:rPr>
                <w:rFonts w:asciiTheme="minorEastAsia" w:hAnsiTheme="minorEastAsia" w:eastAsiaTheme="minorEastAsia"/>
                <w:b/>
              </w:rPr>
            </w:pPr>
            <w:r>
              <w:rPr>
                <w:rFonts w:hint="eastAsia" w:asciiTheme="minorEastAsia" w:hAnsiTheme="minorEastAsia" w:eastAsiaTheme="minorEastAsia"/>
                <w:b/>
              </w:rPr>
              <w:t xml:space="preserve"> </w:t>
            </w:r>
            <w:r>
              <w:rPr>
                <w:rFonts w:asciiTheme="minorEastAsia" w:hAnsiTheme="minorEastAsia" w:eastAsiaTheme="minorEastAsia"/>
                <w:b/>
              </w:rPr>
              <w:t>115</w:t>
            </w:r>
          </w:p>
        </w:tc>
        <w:tc>
          <w:tcPr>
            <w:tcW w:w="1316" w:type="dxa"/>
            <w:tcBorders>
              <w:top w:val="single" w:color="auto" w:sz="2" w:space="0"/>
              <w:bottom w:val="single" w:color="auto" w:sz="12" w:space="0"/>
            </w:tcBorders>
            <w:vAlign w:val="center"/>
          </w:tcPr>
          <w:p>
            <w:pPr>
              <w:spacing w:after="0" w:line="280" w:lineRule="exact"/>
              <w:ind w:left="57"/>
              <w:jc w:val="center"/>
              <w:rPr>
                <w:rFonts w:asciiTheme="minorEastAsia" w:hAnsiTheme="minorEastAsia" w:eastAsiaTheme="minorEastAsia"/>
                <w:b/>
              </w:rPr>
            </w:pPr>
            <w:r>
              <w:rPr>
                <w:rFonts w:asciiTheme="minorEastAsia" w:hAnsiTheme="minorEastAsia" w:eastAsiaTheme="minorEastAsia"/>
                <w:b/>
              </w:rPr>
              <w:t>60</w:t>
            </w:r>
          </w:p>
        </w:tc>
        <w:tc>
          <w:tcPr>
            <w:tcW w:w="1062" w:type="dxa"/>
            <w:tcBorders>
              <w:top w:val="single" w:color="auto" w:sz="2" w:space="0"/>
              <w:bottom w:val="single" w:color="auto" w:sz="12" w:space="0"/>
              <w:right w:val="single" w:color="auto" w:sz="12" w:space="0"/>
            </w:tcBorders>
            <w:vAlign w:val="center"/>
          </w:tcPr>
          <w:p>
            <w:pPr>
              <w:spacing w:after="0" w:line="280" w:lineRule="exact"/>
              <w:jc w:val="center"/>
              <w:rPr>
                <w:rFonts w:asciiTheme="minorEastAsia" w:hAnsiTheme="minorEastAsia" w:eastAsiaTheme="minorEastAsia"/>
                <w:b/>
              </w:rPr>
            </w:pPr>
            <w:r>
              <w:rPr>
                <w:rFonts w:asciiTheme="minorEastAsia" w:hAnsiTheme="minorEastAsia" w:eastAsiaTheme="minorEastAsia"/>
                <w:b/>
                <w:bCs/>
              </w:rPr>
              <w:t>175</w:t>
            </w:r>
            <w:r>
              <w:rPr>
                <w:rFonts w:hint="eastAsia" w:asciiTheme="minorEastAsia" w:hAnsiTheme="minorEastAsia" w:eastAsiaTheme="minorEastAsia"/>
                <w:b/>
                <w:bCs/>
              </w:rPr>
              <w:t xml:space="preserve"> </w:t>
            </w:r>
          </w:p>
        </w:tc>
        <w:tc>
          <w:tcPr>
            <w:tcW w:w="1113" w:type="dxa"/>
            <w:tcBorders>
              <w:left w:val="single" w:color="auto" w:sz="12" w:space="0"/>
            </w:tcBorders>
            <w:vAlign w:val="center"/>
          </w:tcPr>
          <w:p>
            <w:pPr>
              <w:spacing w:after="0" w:line="280" w:lineRule="exact"/>
              <w:jc w:val="center"/>
              <w:rPr>
                <w:rFonts w:ascii="宋体" w:hAnsi="宋体"/>
                <w:b/>
              </w:rPr>
            </w:pPr>
            <w:r>
              <w:rPr>
                <w:rFonts w:ascii="宋体" w:hAnsi="宋体"/>
                <w:b/>
              </w:rPr>
              <w:t>70.3</w:t>
            </w:r>
            <w:r>
              <w:rPr>
                <w:rFonts w:hint="eastAsia" w:ascii="宋体" w:hAnsi="宋体"/>
                <w:b/>
              </w:rPr>
              <w:t xml:space="preserve">% </w:t>
            </w:r>
          </w:p>
        </w:tc>
        <w:tc>
          <w:tcPr>
            <w:tcW w:w="1114" w:type="dxa"/>
            <w:vAlign w:val="center"/>
          </w:tcPr>
          <w:p>
            <w:pPr>
              <w:spacing w:after="0" w:line="280" w:lineRule="exact"/>
              <w:jc w:val="center"/>
              <w:rPr>
                <w:rFonts w:ascii="宋体" w:hAnsi="宋体"/>
                <w:b/>
              </w:rPr>
            </w:pPr>
            <w:r>
              <w:rPr>
                <w:rFonts w:ascii="宋体" w:hAnsi="宋体"/>
                <w:b/>
              </w:rPr>
              <w:t>29.7</w:t>
            </w:r>
            <w:r>
              <w:rPr>
                <w:rFonts w:hint="eastAsia" w:ascii="宋体" w:hAnsi="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732" w:type="dxa"/>
            <w:gridSpan w:val="2"/>
            <w:tcBorders>
              <w:top w:val="single" w:color="auto" w:sz="12" w:space="0"/>
            </w:tcBorders>
            <w:vAlign w:val="center"/>
          </w:tcPr>
          <w:p>
            <w:pPr>
              <w:spacing w:after="0" w:line="280" w:lineRule="exact"/>
              <w:jc w:val="center"/>
              <w:rPr>
                <w:b/>
                <w:sz w:val="24"/>
              </w:rPr>
            </w:pPr>
            <w:r>
              <w:rPr>
                <w:rFonts w:hint="eastAsia"/>
                <w:b/>
                <w:sz w:val="24"/>
              </w:rPr>
              <w:t>学分比例</w:t>
            </w:r>
          </w:p>
        </w:tc>
        <w:tc>
          <w:tcPr>
            <w:tcW w:w="1364" w:type="dxa"/>
            <w:tcBorders>
              <w:top w:val="single" w:color="auto" w:sz="12" w:space="0"/>
            </w:tcBorders>
            <w:vAlign w:val="center"/>
          </w:tcPr>
          <w:p>
            <w:pPr>
              <w:spacing w:after="0" w:line="280" w:lineRule="exact"/>
              <w:jc w:val="center"/>
              <w:rPr>
                <w:rFonts w:asciiTheme="minorEastAsia" w:hAnsiTheme="minorEastAsia" w:eastAsiaTheme="minorEastAsia"/>
                <w:b/>
              </w:rPr>
            </w:pPr>
            <w:r>
              <w:rPr>
                <w:rFonts w:asciiTheme="minorEastAsia" w:hAnsiTheme="minorEastAsia" w:eastAsiaTheme="minorEastAsia"/>
                <w:b/>
              </w:rPr>
              <w:t>65.7</w:t>
            </w:r>
            <w:r>
              <w:rPr>
                <w:rFonts w:hint="eastAsia" w:asciiTheme="minorEastAsia" w:hAnsiTheme="minorEastAsia" w:eastAsiaTheme="minorEastAsia"/>
                <w:b/>
              </w:rPr>
              <w:t>%</w:t>
            </w:r>
          </w:p>
        </w:tc>
        <w:tc>
          <w:tcPr>
            <w:tcW w:w="1316" w:type="dxa"/>
            <w:tcBorders>
              <w:top w:val="single" w:color="auto" w:sz="12" w:space="0"/>
            </w:tcBorders>
            <w:vAlign w:val="center"/>
          </w:tcPr>
          <w:p>
            <w:pPr>
              <w:spacing w:after="0" w:line="280" w:lineRule="exact"/>
              <w:ind w:left="57"/>
              <w:jc w:val="center"/>
              <w:rPr>
                <w:rFonts w:asciiTheme="minorEastAsia" w:hAnsiTheme="minorEastAsia" w:eastAsiaTheme="minorEastAsia"/>
                <w:b/>
              </w:rPr>
            </w:pPr>
            <w:r>
              <w:rPr>
                <w:rFonts w:asciiTheme="minorEastAsia" w:hAnsiTheme="minorEastAsia" w:eastAsiaTheme="minorEastAsia"/>
                <w:b/>
              </w:rPr>
              <w:t>34.3</w:t>
            </w:r>
            <w:r>
              <w:rPr>
                <w:rFonts w:hint="eastAsia" w:asciiTheme="minorEastAsia" w:hAnsiTheme="minorEastAsia" w:eastAsiaTheme="minorEastAsia"/>
                <w:b/>
              </w:rPr>
              <w:t>%</w:t>
            </w:r>
          </w:p>
        </w:tc>
        <w:tc>
          <w:tcPr>
            <w:tcW w:w="3289" w:type="dxa"/>
            <w:gridSpan w:val="3"/>
            <w:vAlign w:val="center"/>
          </w:tcPr>
          <w:p>
            <w:pPr>
              <w:spacing w:after="0" w:line="280" w:lineRule="exact"/>
              <w:jc w:val="center"/>
              <w:rPr>
                <w:rFonts w:asciiTheme="minorEastAsia" w:hAnsiTheme="minorEastAsia" w:eastAsiaTheme="minorEastAsia"/>
                <w:b/>
              </w:rPr>
            </w:pPr>
            <w:r>
              <w:rPr>
                <w:rFonts w:hint="eastAsia" w:asciiTheme="minorEastAsia" w:hAnsiTheme="minorEastAsia" w:eastAsiaTheme="minorEastAsia"/>
                <w:b/>
              </w:rPr>
              <w:t>100%</w:t>
            </w:r>
          </w:p>
        </w:tc>
      </w:tr>
    </w:tbl>
    <w:p>
      <w:pPr>
        <w:tabs>
          <w:tab w:val="left" w:pos="13727"/>
        </w:tabs>
        <w:spacing w:after="0" w:line="280" w:lineRule="exact"/>
        <w:ind w:firstLine="360" w:firstLineChars="200"/>
        <w:jc w:val="left"/>
        <w:rPr>
          <w:rFonts w:hAnsi="宋体"/>
          <w:sz w:val="18"/>
          <w:szCs w:val="18"/>
        </w:rPr>
      </w:pPr>
      <w:r>
        <w:rPr>
          <w:rFonts w:hint="eastAsia" w:hAnsi="宋体"/>
          <w:sz w:val="18"/>
          <w:szCs w:val="18"/>
        </w:rPr>
        <w:t>注：①本专业总学分</w:t>
      </w:r>
      <w:r>
        <w:rPr>
          <w:rFonts w:hAnsi="宋体"/>
          <w:sz w:val="18"/>
          <w:szCs w:val="18"/>
        </w:rPr>
        <w:t>175</w:t>
      </w:r>
      <w:r>
        <w:rPr>
          <w:rFonts w:hint="eastAsia" w:hAnsi="宋体"/>
          <w:sz w:val="18"/>
          <w:szCs w:val="18"/>
        </w:rPr>
        <w:t>学分。</w:t>
      </w:r>
      <w:r>
        <w:rPr>
          <w:rFonts w:hint="eastAsia" w:hAnsi="宋体"/>
          <w:bCs/>
          <w:sz w:val="18"/>
          <w:szCs w:val="18"/>
        </w:rPr>
        <w:t>其中选修课程</w:t>
      </w:r>
      <w:r>
        <w:rPr>
          <w:rFonts w:hAnsi="宋体"/>
          <w:bCs/>
          <w:sz w:val="18"/>
          <w:szCs w:val="18"/>
        </w:rPr>
        <w:t>52</w:t>
      </w:r>
      <w:r>
        <w:rPr>
          <w:rFonts w:hint="eastAsia" w:hAnsi="宋体"/>
          <w:bCs/>
          <w:sz w:val="18"/>
          <w:szCs w:val="18"/>
        </w:rPr>
        <w:t>学分，占</w:t>
      </w:r>
      <w:r>
        <w:rPr>
          <w:rFonts w:hAnsi="宋体"/>
          <w:bCs/>
          <w:sz w:val="18"/>
          <w:szCs w:val="18"/>
        </w:rPr>
        <w:t>29.7</w:t>
      </w:r>
      <w:r>
        <w:rPr>
          <w:rFonts w:hint="eastAsia" w:hAnsi="宋体"/>
          <w:bCs/>
          <w:sz w:val="18"/>
          <w:szCs w:val="18"/>
        </w:rPr>
        <w:t>%，实</w:t>
      </w:r>
      <w:r>
        <w:rPr>
          <w:rFonts w:hint="eastAsia" w:hAnsi="宋体"/>
          <w:sz w:val="18"/>
          <w:szCs w:val="18"/>
        </w:rPr>
        <w:t>践教学（含课程实践教学学分）</w:t>
      </w:r>
      <w:r>
        <w:rPr>
          <w:rFonts w:hAnsi="宋体"/>
          <w:sz w:val="18"/>
          <w:szCs w:val="18"/>
        </w:rPr>
        <w:t>60</w:t>
      </w:r>
      <w:r>
        <w:rPr>
          <w:rFonts w:hint="eastAsia" w:hAnsi="宋体"/>
          <w:sz w:val="18"/>
          <w:szCs w:val="18"/>
        </w:rPr>
        <w:t>学分，占</w:t>
      </w:r>
      <w:r>
        <w:rPr>
          <w:rFonts w:hAnsi="宋体"/>
          <w:sz w:val="18"/>
          <w:szCs w:val="18"/>
        </w:rPr>
        <w:t>34.3</w:t>
      </w:r>
      <w:r>
        <w:rPr>
          <w:rFonts w:hint="eastAsia" w:hAnsi="宋体"/>
          <w:sz w:val="18"/>
          <w:szCs w:val="18"/>
        </w:rPr>
        <w:t>%。</w:t>
      </w:r>
      <w:r>
        <w:rPr>
          <w:rFonts w:hint="eastAsia" w:ascii="宋体" w:hAnsi="宋体"/>
          <w:sz w:val="18"/>
          <w:szCs w:val="18"/>
        </w:rPr>
        <w:t>②通识教育必修课程中《思想道德修养和法律基础》、《形势与政策》、《毛泽东思想和中国特色社会主义理论体系》中含实践教学</w:t>
      </w:r>
      <w:r>
        <w:rPr>
          <w:rFonts w:ascii="宋体" w:hAnsi="宋体"/>
          <w:sz w:val="18"/>
          <w:szCs w:val="18"/>
        </w:rPr>
        <w:t>3</w:t>
      </w:r>
      <w:r>
        <w:rPr>
          <w:rFonts w:hint="eastAsia" w:ascii="宋体" w:hAnsi="宋体"/>
          <w:sz w:val="18"/>
          <w:szCs w:val="18"/>
        </w:rPr>
        <w:t>学分，纳入社会实践环节。</w:t>
      </w:r>
    </w:p>
    <w:p>
      <w:pPr>
        <w:tabs>
          <w:tab w:val="left" w:pos="13727"/>
        </w:tabs>
        <w:spacing w:after="0" w:line="280" w:lineRule="exact"/>
        <w:ind w:firstLine="482" w:firstLineChars="200"/>
        <w:jc w:val="center"/>
        <w:rPr>
          <w:rFonts w:ascii="宋体" w:hAnsi="宋体"/>
          <w:b/>
          <w:bCs/>
          <w:sz w:val="24"/>
        </w:rPr>
      </w:pPr>
      <w:r>
        <w:rPr>
          <w:rFonts w:hint="eastAsia" w:ascii="宋体" w:hAnsi="宋体"/>
          <w:b/>
          <w:bCs/>
          <w:sz w:val="24"/>
        </w:rPr>
        <w:t>总学时及周学时分布表</w:t>
      </w:r>
    </w:p>
    <w:tbl>
      <w:tblPr>
        <w:tblStyle w:val="16"/>
        <w:tblW w:w="997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11"/>
        <w:gridCol w:w="1842"/>
        <w:gridCol w:w="567"/>
        <w:gridCol w:w="567"/>
        <w:gridCol w:w="709"/>
        <w:gridCol w:w="534"/>
        <w:gridCol w:w="534"/>
        <w:gridCol w:w="535"/>
        <w:gridCol w:w="534"/>
        <w:gridCol w:w="534"/>
        <w:gridCol w:w="535"/>
        <w:gridCol w:w="534"/>
        <w:gridCol w:w="5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2011"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课程类别</w:t>
            </w:r>
          </w:p>
        </w:tc>
        <w:tc>
          <w:tcPr>
            <w:tcW w:w="1842"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课程性质</w:t>
            </w:r>
          </w:p>
        </w:tc>
        <w:tc>
          <w:tcPr>
            <w:tcW w:w="1134" w:type="dxa"/>
            <w:gridSpan w:val="2"/>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学分数</w:t>
            </w:r>
          </w:p>
        </w:tc>
        <w:tc>
          <w:tcPr>
            <w:tcW w:w="709"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时</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总</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数</w:t>
            </w:r>
          </w:p>
        </w:tc>
        <w:tc>
          <w:tcPr>
            <w:tcW w:w="4275" w:type="dxa"/>
            <w:gridSpan w:val="8"/>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各学期学时分布（周学时）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2011" w:type="dxa"/>
            <w:vMerge w:val="continue"/>
            <w:vAlign w:val="center"/>
          </w:tcPr>
          <w:p>
            <w:pPr>
              <w:spacing w:after="0" w:line="280" w:lineRule="exact"/>
              <w:jc w:val="center"/>
              <w:rPr>
                <w:rFonts w:asciiTheme="minorEastAsia" w:hAnsiTheme="minorEastAsia" w:eastAsiaTheme="minorEastAsia"/>
                <w:b/>
                <w:sz w:val="24"/>
              </w:rPr>
            </w:pPr>
          </w:p>
        </w:tc>
        <w:tc>
          <w:tcPr>
            <w:tcW w:w="1842" w:type="dxa"/>
            <w:vMerge w:val="continue"/>
            <w:vAlign w:val="center"/>
          </w:tcPr>
          <w:p>
            <w:pPr>
              <w:spacing w:after="0" w:line="280" w:lineRule="exact"/>
              <w:jc w:val="center"/>
              <w:rPr>
                <w:rFonts w:asciiTheme="minorEastAsia" w:hAnsiTheme="minorEastAsia" w:eastAsiaTheme="minorEastAsia"/>
                <w:b/>
                <w:sz w:val="24"/>
              </w:rPr>
            </w:pPr>
          </w:p>
        </w:tc>
        <w:tc>
          <w:tcPr>
            <w:tcW w:w="567" w:type="dxa"/>
            <w:vMerge w:val="restart"/>
            <w:vAlign w:val="center"/>
          </w:tcPr>
          <w:p>
            <w:pPr>
              <w:spacing w:after="0" w:line="280" w:lineRule="exact"/>
              <w:rPr>
                <w:rFonts w:asciiTheme="minorEastAsia" w:hAnsiTheme="minorEastAsia" w:eastAsiaTheme="minorEastAsia"/>
                <w:b/>
                <w:sz w:val="24"/>
              </w:rPr>
            </w:pPr>
            <w:r>
              <w:rPr>
                <w:rFonts w:hint="eastAsia" w:asciiTheme="minorEastAsia" w:hAnsiTheme="minorEastAsia" w:eastAsiaTheme="minorEastAsia"/>
                <w:b/>
                <w:sz w:val="24"/>
              </w:rPr>
              <w:t>理论</w:t>
            </w:r>
          </w:p>
        </w:tc>
        <w:tc>
          <w:tcPr>
            <w:tcW w:w="567" w:type="dxa"/>
            <w:vMerge w:val="restart"/>
            <w:vAlign w:val="center"/>
          </w:tcPr>
          <w:p>
            <w:pPr>
              <w:spacing w:after="0" w:line="280" w:lineRule="exact"/>
              <w:rPr>
                <w:rFonts w:asciiTheme="minorEastAsia" w:hAnsiTheme="minorEastAsia" w:eastAsiaTheme="minorEastAsia"/>
                <w:b/>
                <w:sz w:val="24"/>
              </w:rPr>
            </w:pPr>
            <w:r>
              <w:rPr>
                <w:rFonts w:hint="eastAsia" w:asciiTheme="minorEastAsia" w:hAnsiTheme="minorEastAsia" w:eastAsiaTheme="minorEastAsia"/>
                <w:b/>
                <w:sz w:val="24"/>
              </w:rPr>
              <w:t>实践</w:t>
            </w:r>
          </w:p>
        </w:tc>
        <w:tc>
          <w:tcPr>
            <w:tcW w:w="709" w:type="dxa"/>
            <w:vMerge w:val="continue"/>
            <w:vAlign w:val="center"/>
          </w:tcPr>
          <w:p>
            <w:pPr>
              <w:spacing w:after="0" w:line="280" w:lineRule="exact"/>
              <w:jc w:val="center"/>
              <w:rPr>
                <w:rFonts w:asciiTheme="minorEastAsia" w:hAnsiTheme="minorEastAsia" w:eastAsiaTheme="minorEastAsia"/>
                <w:b/>
                <w:sz w:val="24"/>
              </w:rPr>
            </w:pPr>
          </w:p>
        </w:tc>
        <w:tc>
          <w:tcPr>
            <w:tcW w:w="1068"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第一学年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第二学年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第三学年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第四学年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2011" w:type="dxa"/>
            <w:vMerge w:val="continue"/>
            <w:vAlign w:val="center"/>
          </w:tcPr>
          <w:p>
            <w:pPr>
              <w:spacing w:after="0" w:line="280" w:lineRule="exact"/>
              <w:jc w:val="center"/>
              <w:rPr>
                <w:rFonts w:asciiTheme="minorEastAsia" w:hAnsiTheme="minorEastAsia" w:eastAsiaTheme="minorEastAsia"/>
                <w:b/>
                <w:sz w:val="24"/>
              </w:rPr>
            </w:pPr>
          </w:p>
        </w:tc>
        <w:tc>
          <w:tcPr>
            <w:tcW w:w="1842" w:type="dxa"/>
            <w:vMerge w:val="continue"/>
            <w:vAlign w:val="center"/>
          </w:tcPr>
          <w:p>
            <w:pPr>
              <w:spacing w:after="0" w:line="280" w:lineRule="exact"/>
              <w:jc w:val="center"/>
              <w:rPr>
                <w:rFonts w:asciiTheme="minorEastAsia" w:hAnsiTheme="minorEastAsia" w:eastAsiaTheme="minorEastAsia"/>
                <w:b/>
                <w:sz w:val="24"/>
              </w:rPr>
            </w:pPr>
          </w:p>
        </w:tc>
        <w:tc>
          <w:tcPr>
            <w:tcW w:w="567" w:type="dxa"/>
            <w:vMerge w:val="continue"/>
            <w:vAlign w:val="center"/>
          </w:tcPr>
          <w:p>
            <w:pPr>
              <w:spacing w:after="0" w:line="280" w:lineRule="exact"/>
              <w:jc w:val="center"/>
              <w:rPr>
                <w:rFonts w:asciiTheme="minorEastAsia" w:hAnsiTheme="minorEastAsia" w:eastAsiaTheme="minorEastAsia"/>
                <w:sz w:val="24"/>
              </w:rPr>
            </w:pPr>
          </w:p>
        </w:tc>
        <w:tc>
          <w:tcPr>
            <w:tcW w:w="567" w:type="dxa"/>
            <w:vMerge w:val="continue"/>
            <w:vAlign w:val="center"/>
          </w:tcPr>
          <w:p>
            <w:pPr>
              <w:spacing w:after="0" w:line="280" w:lineRule="exact"/>
              <w:jc w:val="center"/>
              <w:rPr>
                <w:rFonts w:asciiTheme="minorEastAsia" w:hAnsiTheme="minorEastAsia" w:eastAsiaTheme="minorEastAsia"/>
                <w:sz w:val="24"/>
              </w:rPr>
            </w:pPr>
          </w:p>
        </w:tc>
        <w:tc>
          <w:tcPr>
            <w:tcW w:w="709" w:type="dxa"/>
            <w:vMerge w:val="continue"/>
            <w:vAlign w:val="center"/>
          </w:tcPr>
          <w:p>
            <w:pPr>
              <w:spacing w:after="0" w:line="280" w:lineRule="exact"/>
              <w:jc w:val="center"/>
              <w:rPr>
                <w:rFonts w:asciiTheme="minorEastAsia" w:hAnsiTheme="minorEastAsia" w:eastAsiaTheme="minorEastAsia"/>
                <w:b/>
                <w:sz w:val="24"/>
              </w:rPr>
            </w:pP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一</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二</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三</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四</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五</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六</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七</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2011" w:type="dxa"/>
            <w:vMerge w:val="continue"/>
            <w:vAlign w:val="center"/>
          </w:tcPr>
          <w:p>
            <w:pPr>
              <w:spacing w:after="0" w:line="280" w:lineRule="exact"/>
              <w:jc w:val="center"/>
              <w:rPr>
                <w:rFonts w:asciiTheme="minorEastAsia" w:hAnsiTheme="minorEastAsia" w:eastAsiaTheme="minorEastAsia"/>
                <w:b/>
                <w:sz w:val="24"/>
              </w:rPr>
            </w:pPr>
          </w:p>
        </w:tc>
        <w:tc>
          <w:tcPr>
            <w:tcW w:w="1842" w:type="dxa"/>
            <w:vMerge w:val="continue"/>
            <w:vAlign w:val="center"/>
          </w:tcPr>
          <w:p>
            <w:pPr>
              <w:spacing w:after="0" w:line="280" w:lineRule="exact"/>
              <w:jc w:val="center"/>
              <w:rPr>
                <w:rFonts w:asciiTheme="minorEastAsia" w:hAnsiTheme="minorEastAsia" w:eastAsiaTheme="minorEastAsia"/>
                <w:b/>
                <w:sz w:val="24"/>
              </w:rPr>
            </w:pPr>
          </w:p>
        </w:tc>
        <w:tc>
          <w:tcPr>
            <w:tcW w:w="567" w:type="dxa"/>
            <w:vMerge w:val="continue"/>
            <w:vAlign w:val="center"/>
          </w:tcPr>
          <w:p>
            <w:pPr>
              <w:spacing w:after="0" w:line="280" w:lineRule="exact"/>
              <w:jc w:val="center"/>
              <w:rPr>
                <w:rFonts w:asciiTheme="minorEastAsia" w:hAnsiTheme="minorEastAsia" w:eastAsiaTheme="minorEastAsia"/>
                <w:sz w:val="24"/>
              </w:rPr>
            </w:pPr>
          </w:p>
        </w:tc>
        <w:tc>
          <w:tcPr>
            <w:tcW w:w="567" w:type="dxa"/>
            <w:vMerge w:val="continue"/>
            <w:vAlign w:val="center"/>
          </w:tcPr>
          <w:p>
            <w:pPr>
              <w:spacing w:after="0" w:line="280" w:lineRule="exact"/>
              <w:jc w:val="center"/>
              <w:rPr>
                <w:rFonts w:asciiTheme="minorEastAsia" w:hAnsiTheme="minorEastAsia" w:eastAsiaTheme="minorEastAsia"/>
                <w:sz w:val="24"/>
              </w:rPr>
            </w:pPr>
          </w:p>
        </w:tc>
        <w:tc>
          <w:tcPr>
            <w:tcW w:w="709" w:type="dxa"/>
            <w:vMerge w:val="continue"/>
            <w:vAlign w:val="center"/>
          </w:tcPr>
          <w:p>
            <w:pPr>
              <w:spacing w:after="0" w:line="280" w:lineRule="exact"/>
              <w:jc w:val="center"/>
              <w:rPr>
                <w:rFonts w:asciiTheme="minorEastAsia" w:hAnsiTheme="minorEastAsia" w:eastAsiaTheme="minorEastAsia"/>
                <w:b/>
                <w:sz w:val="24"/>
              </w:rPr>
            </w:pP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4</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通识教育课程</w:t>
            </w:r>
          </w:p>
        </w:tc>
        <w:tc>
          <w:tcPr>
            <w:tcW w:w="1842"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20</w:t>
            </w: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 w:val="20"/>
                <w:szCs w:val="21"/>
              </w:rPr>
              <w:t>10</w:t>
            </w:r>
          </w:p>
        </w:tc>
        <w:tc>
          <w:tcPr>
            <w:tcW w:w="709" w:type="dxa"/>
            <w:vAlign w:val="center"/>
          </w:tcPr>
          <w:p>
            <w:pPr>
              <w:spacing w:after="0" w:line="280" w:lineRule="exact"/>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544</w:t>
            </w:r>
          </w:p>
        </w:tc>
        <w:tc>
          <w:tcPr>
            <w:tcW w:w="534" w:type="dxa"/>
            <w:vAlign w:val="center"/>
          </w:tcPr>
          <w:p>
            <w:pPr>
              <w:spacing w:after="0" w:line="280" w:lineRule="exact"/>
              <w:jc w:val="center"/>
              <w:rPr>
                <w:bCs/>
                <w:szCs w:val="21"/>
              </w:rPr>
            </w:pPr>
            <w:r>
              <w:rPr>
                <w:bCs/>
                <w:szCs w:val="21"/>
              </w:rPr>
              <w:t>8</w:t>
            </w:r>
          </w:p>
        </w:tc>
        <w:tc>
          <w:tcPr>
            <w:tcW w:w="534" w:type="dxa"/>
            <w:vAlign w:val="center"/>
          </w:tcPr>
          <w:p>
            <w:pPr>
              <w:spacing w:after="0" w:line="280" w:lineRule="exact"/>
              <w:jc w:val="center"/>
              <w:rPr>
                <w:bCs/>
                <w:szCs w:val="21"/>
              </w:rPr>
            </w:pPr>
            <w:r>
              <w:rPr>
                <w:bCs/>
                <w:szCs w:val="21"/>
              </w:rPr>
              <w:t>10</w:t>
            </w:r>
          </w:p>
        </w:tc>
        <w:tc>
          <w:tcPr>
            <w:tcW w:w="535" w:type="dxa"/>
            <w:vAlign w:val="center"/>
          </w:tcPr>
          <w:p>
            <w:pPr>
              <w:spacing w:after="0" w:line="280" w:lineRule="exact"/>
              <w:jc w:val="center"/>
              <w:rPr>
                <w:bCs/>
                <w:szCs w:val="21"/>
              </w:rPr>
            </w:pPr>
            <w:r>
              <w:rPr>
                <w:rFonts w:hint="eastAsia"/>
                <w:bCs/>
                <w:szCs w:val="21"/>
              </w:rPr>
              <w:t xml:space="preserve">6 </w:t>
            </w:r>
          </w:p>
        </w:tc>
        <w:tc>
          <w:tcPr>
            <w:tcW w:w="534" w:type="dxa"/>
            <w:vAlign w:val="center"/>
          </w:tcPr>
          <w:p>
            <w:pPr>
              <w:spacing w:after="0" w:line="280" w:lineRule="exact"/>
              <w:jc w:val="center"/>
              <w:rPr>
                <w:bCs/>
                <w:szCs w:val="21"/>
              </w:rPr>
            </w:pPr>
            <w:r>
              <w:rPr>
                <w:rFonts w:hint="eastAsia"/>
                <w:bCs/>
                <w:szCs w:val="21"/>
              </w:rPr>
              <w:t xml:space="preserve">5 </w:t>
            </w:r>
          </w:p>
        </w:tc>
        <w:tc>
          <w:tcPr>
            <w:tcW w:w="534" w:type="dxa"/>
            <w:vAlign w:val="center"/>
          </w:tcPr>
          <w:p>
            <w:pPr>
              <w:spacing w:after="0" w:line="280" w:lineRule="exact"/>
              <w:jc w:val="center"/>
              <w:rPr>
                <w:bCs/>
                <w:szCs w:val="21"/>
              </w:rPr>
            </w:pPr>
            <w:r>
              <w:rPr>
                <w:rFonts w:hint="eastAsia"/>
                <w:bCs/>
                <w:szCs w:val="21"/>
              </w:rPr>
              <w:t>2</w:t>
            </w:r>
          </w:p>
        </w:tc>
        <w:tc>
          <w:tcPr>
            <w:tcW w:w="535" w:type="dxa"/>
            <w:vAlign w:val="center"/>
          </w:tcPr>
          <w:p>
            <w:pPr>
              <w:spacing w:after="0" w:line="280" w:lineRule="exact"/>
              <w:jc w:val="center"/>
              <w:rPr>
                <w:bCs/>
                <w:szCs w:val="21"/>
              </w:rPr>
            </w:pPr>
            <w:r>
              <w:rPr>
                <w:rFonts w:hint="eastAsia"/>
                <w:bCs/>
                <w:szCs w:val="21"/>
              </w:rPr>
              <w:t>2</w:t>
            </w: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rPr>
                <w:rFonts w:asciiTheme="minorEastAsia" w:hAnsiTheme="minorEastAsia" w:eastAsiaTheme="minorEastAsia"/>
                <w:b/>
                <w:sz w:val="22"/>
                <w:szCs w:val="22"/>
              </w:rPr>
            </w:pPr>
          </w:p>
        </w:tc>
        <w:tc>
          <w:tcPr>
            <w:tcW w:w="1842"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选修课程</w:t>
            </w: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567" w:type="dxa"/>
            <w:vAlign w:val="center"/>
          </w:tcPr>
          <w:p>
            <w:pPr>
              <w:spacing w:after="0" w:line="280" w:lineRule="exact"/>
              <w:jc w:val="center"/>
              <w:rPr>
                <w:rFonts w:asciiTheme="minorEastAsia" w:hAnsiTheme="minorEastAsia" w:eastAsiaTheme="minorEastAsia"/>
                <w:szCs w:val="21"/>
              </w:rPr>
            </w:pPr>
          </w:p>
        </w:tc>
        <w:tc>
          <w:tcPr>
            <w:tcW w:w="709"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224</w:t>
            </w:r>
          </w:p>
        </w:tc>
        <w:tc>
          <w:tcPr>
            <w:tcW w:w="534"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Align w:val="center"/>
          </w:tcPr>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大学外语</w:t>
            </w:r>
          </w:p>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教育课程</w:t>
            </w:r>
          </w:p>
        </w:tc>
        <w:tc>
          <w:tcPr>
            <w:tcW w:w="1842"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7 </w:t>
            </w:r>
          </w:p>
        </w:tc>
        <w:tc>
          <w:tcPr>
            <w:tcW w:w="709" w:type="dxa"/>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Cs/>
                <w:szCs w:val="21"/>
              </w:rPr>
              <w:t>192</w:t>
            </w:r>
          </w:p>
        </w:tc>
        <w:tc>
          <w:tcPr>
            <w:tcW w:w="534" w:type="dxa"/>
            <w:vAlign w:val="center"/>
          </w:tcPr>
          <w:p>
            <w:pPr>
              <w:spacing w:after="0" w:line="280" w:lineRule="exact"/>
              <w:jc w:val="center"/>
              <w:rPr>
                <w:bCs/>
                <w:szCs w:val="21"/>
              </w:rPr>
            </w:pPr>
            <w:r>
              <w:rPr>
                <w:rFonts w:hint="eastAsia"/>
                <w:bCs/>
                <w:szCs w:val="21"/>
              </w:rPr>
              <w:t xml:space="preserve"> </w:t>
            </w:r>
          </w:p>
        </w:tc>
        <w:tc>
          <w:tcPr>
            <w:tcW w:w="534" w:type="dxa"/>
            <w:vAlign w:val="center"/>
          </w:tcPr>
          <w:p>
            <w:pPr>
              <w:spacing w:after="0" w:line="280" w:lineRule="exact"/>
              <w:jc w:val="center"/>
              <w:rPr>
                <w:bCs/>
                <w:szCs w:val="21"/>
              </w:rPr>
            </w:pPr>
            <w:r>
              <w:rPr>
                <w:rFonts w:hint="eastAsia"/>
                <w:bCs/>
                <w:szCs w:val="21"/>
              </w:rPr>
              <w:t xml:space="preserve"> </w:t>
            </w:r>
          </w:p>
        </w:tc>
        <w:tc>
          <w:tcPr>
            <w:tcW w:w="535" w:type="dxa"/>
            <w:vAlign w:val="center"/>
          </w:tcPr>
          <w:p>
            <w:pPr>
              <w:spacing w:after="0" w:line="280" w:lineRule="exact"/>
              <w:jc w:val="center"/>
              <w:rPr>
                <w:bCs/>
                <w:szCs w:val="21"/>
              </w:rPr>
            </w:pPr>
            <w:r>
              <w:rPr>
                <w:rFonts w:hint="eastAsia"/>
                <w:bCs/>
                <w:szCs w:val="21"/>
              </w:rPr>
              <w:t xml:space="preserve">4 </w:t>
            </w:r>
          </w:p>
        </w:tc>
        <w:tc>
          <w:tcPr>
            <w:tcW w:w="534" w:type="dxa"/>
            <w:vAlign w:val="center"/>
          </w:tcPr>
          <w:p>
            <w:pPr>
              <w:spacing w:after="0" w:line="280" w:lineRule="exact"/>
              <w:jc w:val="center"/>
              <w:rPr>
                <w:bCs/>
                <w:szCs w:val="21"/>
              </w:rPr>
            </w:pPr>
            <w:r>
              <w:rPr>
                <w:rFonts w:hint="eastAsia"/>
                <w:bCs/>
                <w:szCs w:val="21"/>
              </w:rPr>
              <w:t>4</w:t>
            </w:r>
          </w:p>
        </w:tc>
        <w:tc>
          <w:tcPr>
            <w:tcW w:w="534" w:type="dxa"/>
            <w:vAlign w:val="center"/>
          </w:tcPr>
          <w:p>
            <w:pPr>
              <w:spacing w:after="0" w:line="280" w:lineRule="exact"/>
              <w:jc w:val="center"/>
              <w:rPr>
                <w:bCs/>
                <w:szCs w:val="21"/>
              </w:rPr>
            </w:pPr>
            <w:r>
              <w:rPr>
                <w:rFonts w:hint="eastAsia"/>
                <w:bCs/>
                <w:szCs w:val="21"/>
              </w:rPr>
              <w:t>4</w:t>
            </w:r>
          </w:p>
        </w:tc>
        <w:tc>
          <w:tcPr>
            <w:tcW w:w="535"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专业教育课程</w:t>
            </w:r>
          </w:p>
        </w:tc>
        <w:tc>
          <w:tcPr>
            <w:tcW w:w="1842" w:type="dxa"/>
            <w:vAlign w:val="center"/>
          </w:tcPr>
          <w:p>
            <w:pPr>
              <w:spacing w:after="0" w:line="280" w:lineRule="exact"/>
              <w:rPr>
                <w:rFonts w:asciiTheme="minorEastAsia" w:hAnsiTheme="minorEastAsia" w:eastAsiaTheme="minorEastAsia"/>
              </w:rPr>
            </w:pPr>
            <w:r>
              <w:rPr>
                <w:rFonts w:hint="eastAsia" w:asciiTheme="minorEastAsia" w:hAnsiTheme="minorEastAsia" w:eastAsiaTheme="minorEastAsia"/>
              </w:rPr>
              <w:t>专业必修课程</w:t>
            </w: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50</w:t>
            </w:r>
          </w:p>
        </w:tc>
        <w:tc>
          <w:tcPr>
            <w:tcW w:w="567"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16</w:t>
            </w:r>
          </w:p>
        </w:tc>
        <w:tc>
          <w:tcPr>
            <w:tcW w:w="709"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11</w:t>
            </w:r>
            <w:r>
              <w:rPr>
                <w:rFonts w:hint="eastAsia" w:asciiTheme="minorEastAsia" w:hAnsiTheme="minorEastAsia" w:eastAsiaTheme="minorEastAsia"/>
                <w:bCs/>
                <w:szCs w:val="21"/>
              </w:rPr>
              <w:t>48</w:t>
            </w:r>
          </w:p>
        </w:tc>
        <w:tc>
          <w:tcPr>
            <w:tcW w:w="534" w:type="dxa"/>
            <w:vAlign w:val="center"/>
          </w:tcPr>
          <w:p>
            <w:pPr>
              <w:spacing w:after="0" w:line="280" w:lineRule="exact"/>
              <w:jc w:val="center"/>
              <w:rPr>
                <w:bCs/>
                <w:szCs w:val="21"/>
              </w:rPr>
            </w:pPr>
            <w:r>
              <w:rPr>
                <w:bCs/>
                <w:szCs w:val="21"/>
              </w:rPr>
              <w:t>18</w:t>
            </w:r>
          </w:p>
        </w:tc>
        <w:tc>
          <w:tcPr>
            <w:tcW w:w="534" w:type="dxa"/>
            <w:vAlign w:val="center"/>
          </w:tcPr>
          <w:p>
            <w:pPr>
              <w:spacing w:after="0" w:line="280" w:lineRule="exact"/>
              <w:jc w:val="center"/>
              <w:rPr>
                <w:bCs/>
                <w:szCs w:val="21"/>
              </w:rPr>
            </w:pPr>
            <w:r>
              <w:rPr>
                <w:bCs/>
                <w:szCs w:val="21"/>
              </w:rPr>
              <w:t>17</w:t>
            </w:r>
          </w:p>
        </w:tc>
        <w:tc>
          <w:tcPr>
            <w:tcW w:w="535" w:type="dxa"/>
            <w:vAlign w:val="center"/>
          </w:tcPr>
          <w:p>
            <w:pPr>
              <w:spacing w:after="0" w:line="280" w:lineRule="exact"/>
              <w:jc w:val="center"/>
              <w:rPr>
                <w:bCs/>
                <w:szCs w:val="21"/>
              </w:rPr>
            </w:pPr>
            <w:r>
              <w:rPr>
                <w:rFonts w:hint="eastAsia"/>
                <w:bCs/>
                <w:szCs w:val="21"/>
              </w:rPr>
              <w:t>1</w:t>
            </w:r>
            <w:r>
              <w:rPr>
                <w:bCs/>
                <w:szCs w:val="21"/>
              </w:rPr>
              <w:t>5</w:t>
            </w:r>
          </w:p>
        </w:tc>
        <w:tc>
          <w:tcPr>
            <w:tcW w:w="534" w:type="dxa"/>
            <w:vAlign w:val="center"/>
          </w:tcPr>
          <w:p>
            <w:pPr>
              <w:spacing w:after="0" w:line="280" w:lineRule="exact"/>
              <w:jc w:val="center"/>
              <w:rPr>
                <w:bCs/>
                <w:szCs w:val="21"/>
              </w:rPr>
            </w:pPr>
            <w:r>
              <w:rPr>
                <w:bCs/>
                <w:szCs w:val="21"/>
              </w:rPr>
              <w:t>14</w:t>
            </w:r>
          </w:p>
        </w:tc>
        <w:tc>
          <w:tcPr>
            <w:tcW w:w="534" w:type="dxa"/>
            <w:vAlign w:val="center"/>
          </w:tcPr>
          <w:p>
            <w:pPr>
              <w:spacing w:after="0" w:line="280" w:lineRule="exact"/>
              <w:jc w:val="center"/>
              <w:rPr>
                <w:bCs/>
                <w:szCs w:val="21"/>
              </w:rPr>
            </w:pPr>
            <w:r>
              <w:rPr>
                <w:bCs/>
                <w:szCs w:val="21"/>
              </w:rPr>
              <w:t>5</w:t>
            </w:r>
          </w:p>
        </w:tc>
        <w:tc>
          <w:tcPr>
            <w:tcW w:w="535" w:type="dxa"/>
            <w:vAlign w:val="center"/>
          </w:tcPr>
          <w:p>
            <w:pPr>
              <w:spacing w:after="0" w:line="280" w:lineRule="exact"/>
              <w:jc w:val="center"/>
              <w:rPr>
                <w:bCs/>
                <w:szCs w:val="21"/>
              </w:rPr>
            </w:pPr>
            <w:r>
              <w:rPr>
                <w:bCs/>
                <w:szCs w:val="21"/>
              </w:rPr>
              <w:t>5</w:t>
            </w: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rPr>
            </w:pPr>
            <w:r>
              <w:rPr>
                <w:rFonts w:hint="eastAsia" w:asciiTheme="minorEastAsia" w:hAnsiTheme="minorEastAsia" w:eastAsiaTheme="minorEastAsia"/>
              </w:rPr>
              <w:t>专业选修课程</w:t>
            </w: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26</w:t>
            </w:r>
          </w:p>
        </w:tc>
        <w:tc>
          <w:tcPr>
            <w:tcW w:w="567"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12</w:t>
            </w:r>
          </w:p>
        </w:tc>
        <w:tc>
          <w:tcPr>
            <w:tcW w:w="709"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608</w:t>
            </w:r>
          </w:p>
        </w:tc>
        <w:tc>
          <w:tcPr>
            <w:tcW w:w="534"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bCs/>
                <w:szCs w:val="21"/>
              </w:rPr>
            </w:pPr>
            <w:r>
              <w:rPr>
                <w:bCs/>
                <w:szCs w:val="21"/>
              </w:rPr>
              <w:t>4</w:t>
            </w:r>
          </w:p>
        </w:tc>
        <w:tc>
          <w:tcPr>
            <w:tcW w:w="534" w:type="dxa"/>
            <w:vAlign w:val="center"/>
          </w:tcPr>
          <w:p>
            <w:pPr>
              <w:spacing w:after="0" w:line="280" w:lineRule="exact"/>
              <w:jc w:val="center"/>
              <w:rPr>
                <w:bCs/>
                <w:szCs w:val="21"/>
              </w:rPr>
            </w:pPr>
            <w:r>
              <w:rPr>
                <w:bCs/>
                <w:szCs w:val="21"/>
              </w:rPr>
              <w:t>4</w:t>
            </w:r>
          </w:p>
        </w:tc>
        <w:tc>
          <w:tcPr>
            <w:tcW w:w="534" w:type="dxa"/>
            <w:vAlign w:val="center"/>
          </w:tcPr>
          <w:p>
            <w:pPr>
              <w:spacing w:after="0" w:line="280" w:lineRule="exact"/>
              <w:jc w:val="center"/>
              <w:rPr>
                <w:bCs/>
                <w:szCs w:val="21"/>
              </w:rPr>
            </w:pPr>
            <w:r>
              <w:rPr>
                <w:rFonts w:hint="eastAsia"/>
                <w:bCs/>
                <w:szCs w:val="21"/>
              </w:rPr>
              <w:t>10</w:t>
            </w:r>
          </w:p>
        </w:tc>
        <w:tc>
          <w:tcPr>
            <w:tcW w:w="535" w:type="dxa"/>
            <w:vAlign w:val="center"/>
          </w:tcPr>
          <w:p>
            <w:pPr>
              <w:spacing w:after="0" w:line="280" w:lineRule="exact"/>
              <w:jc w:val="center"/>
              <w:rPr>
                <w:bCs/>
                <w:szCs w:val="21"/>
              </w:rPr>
            </w:pPr>
            <w:r>
              <w:rPr>
                <w:rFonts w:hint="eastAsia"/>
                <w:bCs/>
                <w:szCs w:val="21"/>
              </w:rPr>
              <w:t>12</w:t>
            </w:r>
          </w:p>
        </w:tc>
        <w:tc>
          <w:tcPr>
            <w:tcW w:w="534" w:type="dxa"/>
            <w:vAlign w:val="center"/>
          </w:tcPr>
          <w:p>
            <w:pPr>
              <w:spacing w:after="0" w:line="280" w:lineRule="exact"/>
              <w:jc w:val="center"/>
              <w:rPr>
                <w:bCs/>
                <w:szCs w:val="21"/>
              </w:rPr>
            </w:pPr>
            <w:r>
              <w:rPr>
                <w:bCs/>
                <w:szCs w:val="21"/>
              </w:rPr>
              <w:t>8</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restart"/>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实践教学</w:t>
            </w:r>
          </w:p>
        </w:tc>
        <w:tc>
          <w:tcPr>
            <w:tcW w:w="1842" w:type="dxa"/>
            <w:vAlign w:val="center"/>
          </w:tcPr>
          <w:p>
            <w:pPr>
              <w:spacing w:after="0" w:line="280" w:lineRule="exact"/>
            </w:pPr>
            <w:r>
              <w:rPr>
                <w:rFonts w:hint="eastAsia"/>
              </w:rPr>
              <w:t>军事技能</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2</w:t>
            </w: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社会实践</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szCs w:val="21"/>
              </w:rPr>
            </w:pPr>
            <w:r>
              <w:rPr>
                <w:rFonts w:hint="eastAsia"/>
                <w:szCs w:val="21"/>
              </w:rPr>
              <w:t xml:space="preserve"> </w:t>
            </w: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专业实习</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r>
              <w:rPr>
                <w:rFonts w:hint="eastAsia"/>
                <w:szCs w:val="21"/>
              </w:rPr>
              <w:t xml:space="preserve"> </w:t>
            </w:r>
          </w:p>
        </w:tc>
        <w:tc>
          <w:tcPr>
            <w:tcW w:w="535" w:type="dxa"/>
            <w:vAlign w:val="center"/>
          </w:tcPr>
          <w:p>
            <w:pPr>
              <w:spacing w:after="0"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毕业论文（设计）</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创新能力</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11" w:type="dxa"/>
            <w:vMerge w:val="continue"/>
            <w:vAlign w:val="center"/>
          </w:tcPr>
          <w:p>
            <w:pPr>
              <w:spacing w:after="0" w:line="280" w:lineRule="exact"/>
              <w:jc w:val="center"/>
              <w:rPr>
                <w:rFonts w:asciiTheme="minorEastAsia" w:hAnsiTheme="minorEastAsia" w:eastAsiaTheme="minorEastAsia"/>
                <w:b/>
                <w:szCs w:val="21"/>
              </w:rPr>
            </w:pPr>
          </w:p>
        </w:tc>
        <w:tc>
          <w:tcPr>
            <w:tcW w:w="1842" w:type="dxa"/>
            <w:vAlign w:val="center"/>
          </w:tcPr>
          <w:p>
            <w:pPr>
              <w:spacing w:after="0" w:line="280" w:lineRule="exact"/>
              <w:rPr>
                <w:rFonts w:asciiTheme="minorEastAsia" w:hAnsiTheme="minorEastAsia" w:eastAsiaTheme="minorEastAsia"/>
                <w:szCs w:val="21"/>
              </w:rPr>
            </w:pPr>
            <w:r>
              <w:rPr>
                <w:rFonts w:hint="eastAsia"/>
              </w:rPr>
              <w:t>专业实践</w:t>
            </w:r>
          </w:p>
        </w:tc>
        <w:tc>
          <w:tcPr>
            <w:tcW w:w="567" w:type="dxa"/>
            <w:vAlign w:val="center"/>
          </w:tcPr>
          <w:p>
            <w:pPr>
              <w:spacing w:after="0" w:line="280" w:lineRule="exact"/>
              <w:jc w:val="center"/>
              <w:rPr>
                <w:rFonts w:asciiTheme="minorEastAsia" w:hAnsiTheme="minorEastAsia" w:eastAsiaTheme="minorEastAsia"/>
                <w:szCs w:val="21"/>
              </w:rPr>
            </w:pPr>
          </w:p>
        </w:tc>
        <w:tc>
          <w:tcPr>
            <w:tcW w:w="56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709"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853" w:type="dxa"/>
            <w:gridSpan w:val="2"/>
            <w:vMerge w:val="restart"/>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b/>
                <w:sz w:val="24"/>
              </w:rPr>
              <w:t>合 计</w:t>
            </w:r>
          </w:p>
        </w:tc>
        <w:tc>
          <w:tcPr>
            <w:tcW w:w="567"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115</w:t>
            </w:r>
          </w:p>
        </w:tc>
        <w:tc>
          <w:tcPr>
            <w:tcW w:w="567"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60</w:t>
            </w:r>
          </w:p>
        </w:tc>
        <w:tc>
          <w:tcPr>
            <w:tcW w:w="709" w:type="dxa"/>
            <w:vMerge w:val="restart"/>
            <w:vAlign w:val="center"/>
          </w:tcPr>
          <w:p>
            <w:pPr>
              <w:spacing w:after="0" w:line="280" w:lineRule="exact"/>
              <w:jc w:val="center"/>
              <w:rPr>
                <w:rFonts w:hint="default" w:asciiTheme="minorEastAsia" w:hAnsiTheme="minorEastAsia" w:eastAsiaTheme="minorEastAsia"/>
                <w:b/>
                <w:szCs w:val="21"/>
                <w:lang w:val="en-US" w:eastAsia="zh-CN"/>
              </w:rPr>
            </w:pPr>
            <w:r>
              <w:rPr>
                <w:rFonts w:hint="eastAsia" w:asciiTheme="minorEastAsia" w:hAnsiTheme="minorEastAsia" w:eastAsiaTheme="minorEastAsia"/>
                <w:b/>
                <w:szCs w:val="21"/>
              </w:rPr>
              <w:t>2</w:t>
            </w:r>
            <w:r>
              <w:rPr>
                <w:rFonts w:asciiTheme="minorEastAsia" w:hAnsiTheme="minorEastAsia" w:eastAsiaTheme="minorEastAsia"/>
                <w:b/>
                <w:szCs w:val="21"/>
              </w:rPr>
              <w:t>7</w:t>
            </w:r>
            <w:r>
              <w:rPr>
                <w:rFonts w:hint="eastAsia" w:asciiTheme="minorEastAsia" w:hAnsiTheme="minorEastAsia" w:eastAsiaTheme="minorEastAsia"/>
                <w:b/>
                <w:szCs w:val="21"/>
                <w:lang w:val="en-US" w:eastAsia="zh-CN"/>
              </w:rPr>
              <w:t>16</w:t>
            </w:r>
          </w:p>
        </w:tc>
        <w:tc>
          <w:tcPr>
            <w:tcW w:w="534" w:type="dxa"/>
            <w:vMerge w:val="restart"/>
            <w:vAlign w:val="center"/>
          </w:tcPr>
          <w:p>
            <w:pPr>
              <w:spacing w:after="0" w:line="280" w:lineRule="exact"/>
              <w:jc w:val="center"/>
              <w:rPr>
                <w:b/>
                <w:szCs w:val="21"/>
              </w:rPr>
            </w:pPr>
            <w:r>
              <w:rPr>
                <w:b/>
                <w:szCs w:val="21"/>
              </w:rPr>
              <w:t>26</w:t>
            </w:r>
          </w:p>
        </w:tc>
        <w:tc>
          <w:tcPr>
            <w:tcW w:w="534" w:type="dxa"/>
            <w:vMerge w:val="restart"/>
            <w:vAlign w:val="center"/>
          </w:tcPr>
          <w:p>
            <w:pPr>
              <w:spacing w:after="0" w:line="280" w:lineRule="exact"/>
              <w:jc w:val="center"/>
              <w:rPr>
                <w:b/>
                <w:szCs w:val="21"/>
              </w:rPr>
            </w:pPr>
            <w:r>
              <w:rPr>
                <w:b/>
                <w:szCs w:val="21"/>
              </w:rPr>
              <w:t>27</w:t>
            </w:r>
          </w:p>
        </w:tc>
        <w:tc>
          <w:tcPr>
            <w:tcW w:w="535" w:type="dxa"/>
            <w:vMerge w:val="restart"/>
            <w:vAlign w:val="center"/>
          </w:tcPr>
          <w:p>
            <w:pPr>
              <w:spacing w:after="0" w:line="280" w:lineRule="exact"/>
              <w:jc w:val="center"/>
              <w:rPr>
                <w:b/>
                <w:szCs w:val="21"/>
              </w:rPr>
            </w:pPr>
            <w:r>
              <w:rPr>
                <w:b/>
                <w:szCs w:val="21"/>
              </w:rPr>
              <w:t>29</w:t>
            </w:r>
          </w:p>
        </w:tc>
        <w:tc>
          <w:tcPr>
            <w:tcW w:w="534" w:type="dxa"/>
            <w:vMerge w:val="restart"/>
            <w:vAlign w:val="center"/>
          </w:tcPr>
          <w:p>
            <w:pPr>
              <w:spacing w:after="0" w:line="280" w:lineRule="exact"/>
              <w:jc w:val="center"/>
              <w:rPr>
                <w:b/>
                <w:szCs w:val="21"/>
              </w:rPr>
            </w:pPr>
            <w:r>
              <w:rPr>
                <w:b/>
                <w:szCs w:val="21"/>
              </w:rPr>
              <w:t>27</w:t>
            </w:r>
          </w:p>
        </w:tc>
        <w:tc>
          <w:tcPr>
            <w:tcW w:w="534" w:type="dxa"/>
            <w:vMerge w:val="restart"/>
            <w:vAlign w:val="center"/>
          </w:tcPr>
          <w:p>
            <w:pPr>
              <w:spacing w:after="0" w:line="280" w:lineRule="exact"/>
              <w:jc w:val="center"/>
              <w:rPr>
                <w:b/>
                <w:szCs w:val="21"/>
              </w:rPr>
            </w:pPr>
            <w:r>
              <w:rPr>
                <w:b/>
                <w:szCs w:val="21"/>
              </w:rPr>
              <w:t>21</w:t>
            </w:r>
          </w:p>
        </w:tc>
        <w:tc>
          <w:tcPr>
            <w:tcW w:w="535" w:type="dxa"/>
            <w:vMerge w:val="restart"/>
            <w:vAlign w:val="center"/>
          </w:tcPr>
          <w:p>
            <w:pPr>
              <w:spacing w:after="0" w:line="280" w:lineRule="exact"/>
              <w:jc w:val="center"/>
              <w:rPr>
                <w:b/>
                <w:szCs w:val="21"/>
              </w:rPr>
            </w:pPr>
            <w:r>
              <w:rPr>
                <w:rFonts w:hint="eastAsia"/>
                <w:b/>
                <w:szCs w:val="21"/>
              </w:rPr>
              <w:t>19</w:t>
            </w:r>
          </w:p>
        </w:tc>
        <w:tc>
          <w:tcPr>
            <w:tcW w:w="534" w:type="dxa"/>
            <w:vMerge w:val="restart"/>
            <w:vAlign w:val="center"/>
          </w:tcPr>
          <w:p>
            <w:pPr>
              <w:spacing w:after="0" w:line="280" w:lineRule="exact"/>
              <w:jc w:val="center"/>
              <w:rPr>
                <w:b/>
                <w:szCs w:val="21"/>
              </w:rPr>
            </w:pPr>
            <w:r>
              <w:rPr>
                <w:b/>
                <w:szCs w:val="21"/>
              </w:rPr>
              <w:t>8</w:t>
            </w:r>
          </w:p>
        </w:tc>
        <w:tc>
          <w:tcPr>
            <w:tcW w:w="535" w:type="dxa"/>
            <w:vMerge w:val="restart"/>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853" w:type="dxa"/>
            <w:gridSpan w:val="2"/>
            <w:vMerge w:val="continue"/>
            <w:vAlign w:val="center"/>
          </w:tcPr>
          <w:p>
            <w:pPr>
              <w:spacing w:after="0" w:line="280" w:lineRule="exact"/>
              <w:rPr>
                <w:rFonts w:asciiTheme="minorEastAsia" w:hAnsiTheme="minorEastAsia" w:eastAsiaTheme="minorEastAsia"/>
                <w:b/>
                <w:sz w:val="24"/>
              </w:rPr>
            </w:pPr>
          </w:p>
        </w:tc>
        <w:tc>
          <w:tcPr>
            <w:tcW w:w="1134" w:type="dxa"/>
            <w:gridSpan w:val="2"/>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175</w:t>
            </w:r>
          </w:p>
        </w:tc>
        <w:tc>
          <w:tcPr>
            <w:tcW w:w="709"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r>
    </w:tbl>
    <w:p>
      <w:pPr>
        <w:tabs>
          <w:tab w:val="left" w:pos="630"/>
        </w:tabs>
        <w:spacing w:after="0" w:line="280" w:lineRule="exact"/>
        <w:ind w:firstLine="720" w:firstLineChars="400"/>
        <w:rPr>
          <w:rFonts w:ascii="宋体" w:hAnsi="宋体"/>
          <w:sz w:val="18"/>
          <w:szCs w:val="18"/>
        </w:rPr>
      </w:pPr>
      <w:r>
        <w:rPr>
          <w:sz w:val="18"/>
          <w:szCs w:val="18"/>
        </w:rPr>
        <w:t>注</w:t>
      </w:r>
      <w:r>
        <w:rPr>
          <w:rFonts w:ascii="宋体" w:hAnsi="宋体"/>
          <w:sz w:val="18"/>
          <w:szCs w:val="18"/>
        </w:rPr>
        <w:t>：</w:t>
      </w:r>
      <w:r>
        <w:rPr>
          <w:rFonts w:hint="eastAsia" w:ascii="宋体" w:hAnsi="宋体"/>
          <w:sz w:val="18"/>
          <w:szCs w:val="18"/>
        </w:rPr>
        <w:t>①课程学分数包括理论教学学分与实践教学学分。</w:t>
      </w:r>
    </w:p>
    <w:p>
      <w:pPr>
        <w:tabs>
          <w:tab w:val="left" w:pos="630"/>
        </w:tabs>
        <w:spacing w:after="0" w:line="280" w:lineRule="exact"/>
        <w:ind w:firstLine="1080" w:firstLineChars="600"/>
        <w:rPr>
          <w:rFonts w:ascii="宋体" w:hAnsi="宋体"/>
          <w:sz w:val="18"/>
          <w:szCs w:val="18"/>
        </w:rPr>
      </w:pPr>
      <w:r>
        <w:rPr>
          <w:rFonts w:hint="eastAsia" w:ascii="宋体" w:hAnsi="宋体"/>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r>
        <w:rPr>
          <w:sz w:val="18"/>
          <w:szCs w:val="18"/>
        </w:rPr>
        <w:t>不统计学时，学时数另计。</w:t>
      </w:r>
    </w:p>
    <w:p>
      <w:pPr>
        <w:tabs>
          <w:tab w:val="left" w:pos="630"/>
        </w:tabs>
        <w:spacing w:after="0" w:line="280" w:lineRule="exact"/>
        <w:ind w:firstLine="1080" w:firstLineChars="600"/>
        <w:rPr>
          <w:sz w:val="18"/>
          <w:szCs w:val="18"/>
        </w:rPr>
      </w:pPr>
      <w:r>
        <w:rPr>
          <w:rFonts w:hint="eastAsia" w:ascii="宋体" w:hAnsi="宋体"/>
          <w:sz w:val="18"/>
          <w:szCs w:val="18"/>
        </w:rPr>
        <w:t>③“√”</w:t>
      </w:r>
      <w:r>
        <w:rPr>
          <w:sz w:val="18"/>
          <w:szCs w:val="18"/>
        </w:rPr>
        <w:t>表示该项实践教学</w:t>
      </w:r>
      <w:r>
        <w:rPr>
          <w:rFonts w:hint="eastAsia"/>
          <w:sz w:val="18"/>
          <w:szCs w:val="18"/>
        </w:rPr>
        <w:t>和通识教育选修课程</w:t>
      </w:r>
      <w:r>
        <w:rPr>
          <w:sz w:val="18"/>
          <w:szCs w:val="18"/>
        </w:rPr>
        <w:t>所在学期。</w:t>
      </w:r>
    </w:p>
    <w:p>
      <w:pPr>
        <w:tabs>
          <w:tab w:val="left" w:pos="630"/>
        </w:tabs>
        <w:spacing w:after="0" w:line="360" w:lineRule="auto"/>
        <w:ind w:firstLine="551" w:firstLineChars="196"/>
        <w:rPr>
          <w:b/>
          <w:sz w:val="28"/>
          <w:szCs w:val="28"/>
        </w:rPr>
      </w:pPr>
    </w:p>
    <w:p>
      <w:pPr>
        <w:tabs>
          <w:tab w:val="left" w:pos="630"/>
        </w:tabs>
        <w:spacing w:after="0" w:line="360" w:lineRule="auto"/>
        <w:ind w:firstLine="551" w:firstLineChars="196"/>
        <w:rPr>
          <w:b/>
          <w:sz w:val="28"/>
          <w:szCs w:val="28"/>
        </w:rPr>
      </w:pPr>
      <w:r>
        <w:rPr>
          <w:rFonts w:hint="eastAsia"/>
          <w:b/>
          <w:sz w:val="28"/>
          <w:szCs w:val="28"/>
        </w:rPr>
        <w:t>五、主干学科</w:t>
      </w:r>
    </w:p>
    <w:p>
      <w:pPr>
        <w:spacing w:after="0" w:line="360" w:lineRule="auto"/>
        <w:ind w:firstLine="420" w:firstLineChars="200"/>
        <w:rPr>
          <w:rFonts w:ascii="宋体" w:hAnsi="宋体"/>
          <w:szCs w:val="21"/>
        </w:rPr>
      </w:pPr>
      <w:r>
        <w:rPr>
          <w:rFonts w:hint="eastAsia" w:ascii="宋体" w:hAnsi="宋体"/>
          <w:szCs w:val="21"/>
        </w:rPr>
        <w:t xml:space="preserve"> 外</w:t>
      </w:r>
      <w:r>
        <w:rPr>
          <w:rFonts w:ascii="宋体" w:hAnsi="宋体"/>
          <w:szCs w:val="21"/>
        </w:rPr>
        <w:t>国语言文学</w:t>
      </w:r>
    </w:p>
    <w:p>
      <w:pPr>
        <w:pStyle w:val="7"/>
        <w:spacing w:after="0" w:line="360" w:lineRule="auto"/>
        <w:ind w:left="628" w:leftChars="267" w:hanging="67" w:hangingChars="24"/>
        <w:rPr>
          <w:b/>
          <w:bCs/>
          <w:sz w:val="28"/>
        </w:rPr>
      </w:pPr>
      <w:r>
        <w:rPr>
          <w:rFonts w:hint="eastAsia"/>
          <w:b/>
          <w:bCs/>
          <w:sz w:val="28"/>
        </w:rPr>
        <w:t>六、核心课程</w:t>
      </w:r>
    </w:p>
    <w:p>
      <w:pPr>
        <w:spacing w:after="0" w:line="360" w:lineRule="auto"/>
        <w:ind w:firstLine="516" w:firstLineChars="246"/>
        <w:rPr>
          <w:rFonts w:ascii="宋体" w:hAnsi="宋体"/>
          <w:szCs w:val="21"/>
        </w:rPr>
      </w:pPr>
      <w:r>
        <w:rPr>
          <w:rFonts w:hint="eastAsia" w:ascii="宋体" w:hAnsi="宋体"/>
          <w:szCs w:val="21"/>
        </w:rPr>
        <w:t>基础德语、高级德语、德语视听说、翻译理论与实践、德语口译、德语阅读、德语写作、</w:t>
      </w:r>
      <w:r>
        <w:rPr>
          <w:rFonts w:ascii="宋体" w:hAnsi="宋体"/>
          <w:szCs w:val="21"/>
        </w:rPr>
        <w:t>德语文学</w:t>
      </w:r>
      <w:r>
        <w:rPr>
          <w:rFonts w:hint="eastAsia" w:ascii="宋体" w:hAnsi="宋体"/>
          <w:szCs w:val="21"/>
        </w:rPr>
        <w:t>、</w:t>
      </w:r>
      <w:r>
        <w:rPr>
          <w:rFonts w:ascii="宋体" w:hAnsi="宋体"/>
          <w:szCs w:val="21"/>
        </w:rPr>
        <w:t>德语国家社会</w:t>
      </w:r>
      <w:r>
        <w:rPr>
          <w:rFonts w:hint="eastAsia" w:ascii="宋体" w:hAnsi="宋体"/>
          <w:szCs w:val="21"/>
        </w:rPr>
        <w:t>与</w:t>
      </w:r>
      <w:r>
        <w:rPr>
          <w:rFonts w:ascii="宋体" w:hAnsi="宋体"/>
          <w:szCs w:val="21"/>
        </w:rPr>
        <w:t>文化</w:t>
      </w:r>
      <w:r>
        <w:rPr>
          <w:rFonts w:hint="eastAsia" w:ascii="宋体" w:hAnsi="宋体"/>
          <w:szCs w:val="21"/>
        </w:rPr>
        <w:t>、跨文化交际。</w:t>
      </w:r>
    </w:p>
    <w:p>
      <w:pPr>
        <w:spacing w:after="0" w:line="360" w:lineRule="auto"/>
        <w:ind w:firstLine="562" w:firstLineChars="200"/>
        <w:rPr>
          <w:rFonts w:ascii="宋体" w:hAnsi="宋体"/>
          <w:b/>
          <w:bCs/>
          <w:sz w:val="28"/>
          <w:szCs w:val="28"/>
        </w:rPr>
      </w:pPr>
      <w:r>
        <w:rPr>
          <w:rFonts w:hint="eastAsia" w:ascii="宋体" w:hAnsi="宋体"/>
          <w:b/>
          <w:bCs/>
          <w:sz w:val="28"/>
          <w:szCs w:val="28"/>
        </w:rPr>
        <w:t>七、授予学位</w:t>
      </w:r>
    </w:p>
    <w:p>
      <w:pPr>
        <w:spacing w:after="0" w:line="360" w:lineRule="auto"/>
        <w:ind w:firstLine="525" w:firstLineChars="250"/>
      </w:pPr>
      <w:r>
        <w:rPr>
          <w:rFonts w:hint="eastAsia"/>
        </w:rPr>
        <w:t>本科总平均学分绩点达到2.0的毕业生，经学校学位评定委员会审核确认，符合《中华人民共和国学位条例》和《广东外语外贸大学南国商学院学士学位授予实施细则》规定者，授予文学学士学位。</w:t>
      </w:r>
    </w:p>
    <w:p>
      <w:pPr>
        <w:pStyle w:val="7"/>
        <w:spacing w:after="0" w:line="360" w:lineRule="auto"/>
        <w:ind w:left="0" w:firstLine="551" w:firstLineChars="196"/>
        <w:rPr>
          <w:rFonts w:ascii="宋体" w:hAnsi="宋体"/>
          <w:b/>
          <w:bCs/>
          <w:sz w:val="28"/>
        </w:rPr>
      </w:pPr>
      <w:r>
        <w:rPr>
          <w:rFonts w:hint="eastAsia" w:ascii="宋体" w:hAnsi="宋体"/>
          <w:b/>
          <w:bCs/>
          <w:sz w:val="28"/>
        </w:rPr>
        <w:t>八、实践教学</w:t>
      </w:r>
    </w:p>
    <w:p>
      <w:pPr>
        <w:spacing w:after="0" w:line="360" w:lineRule="auto"/>
        <w:ind w:firstLine="420" w:firstLineChars="200"/>
        <w:rPr>
          <w:rFonts w:ascii="宋体" w:hAnsi="宋体"/>
          <w:szCs w:val="21"/>
        </w:rPr>
      </w:pPr>
      <w:r>
        <w:rPr>
          <w:rFonts w:hint="eastAsia" w:ascii="宋体" w:hAnsi="宋体"/>
          <w:szCs w:val="21"/>
        </w:rPr>
        <w:t>（一）</w:t>
      </w:r>
      <w:r>
        <w:rPr>
          <w:rFonts w:hint="eastAsia"/>
          <w:szCs w:val="21"/>
        </w:rPr>
        <w:t>“军事技能”</w:t>
      </w:r>
      <w:r>
        <w:rPr>
          <w:szCs w:val="21"/>
        </w:rPr>
        <w:t>2</w:t>
      </w:r>
      <w:r>
        <w:rPr>
          <w:rFonts w:hint="eastAsia"/>
          <w:szCs w:val="21"/>
        </w:rPr>
        <w:t>学分</w:t>
      </w:r>
      <w:r>
        <w:rPr>
          <w:rFonts w:hint="eastAsia" w:ascii="宋体" w:hAnsi="宋体"/>
          <w:szCs w:val="21"/>
        </w:rPr>
        <w:t>：由学校统一安排，在新生入学后的第一个学期期末举行，时间一般为2周。</w:t>
      </w:r>
    </w:p>
    <w:p>
      <w:pPr>
        <w:spacing w:after="0" w:line="360" w:lineRule="auto"/>
        <w:ind w:firstLine="420" w:firstLineChars="200"/>
        <w:rPr>
          <w:rFonts w:ascii="宋体" w:hAnsi="宋体"/>
          <w:szCs w:val="21"/>
        </w:rPr>
      </w:pPr>
      <w:r>
        <w:rPr>
          <w:rFonts w:hint="eastAsia" w:ascii="宋体" w:hAnsi="宋体"/>
          <w:szCs w:val="21"/>
        </w:rPr>
        <w:t>（二）“社会实践”3学分：</w:t>
      </w:r>
      <w:r>
        <w:rPr>
          <w:rFonts w:hint="eastAsia"/>
          <w:szCs w:val="21"/>
        </w:rPr>
        <w:t>由思想政治理论课教学部组织落实，团委和招生就业指导处协助开展具体工作，思想政治理论课教学部认定学分。</w:t>
      </w:r>
    </w:p>
    <w:p>
      <w:pPr>
        <w:spacing w:after="0" w:line="360" w:lineRule="auto"/>
        <w:ind w:firstLine="420" w:firstLineChars="200"/>
        <w:rPr>
          <w:rFonts w:ascii="宋体" w:hAnsi="宋体"/>
          <w:szCs w:val="21"/>
        </w:rPr>
      </w:pPr>
      <w:r>
        <w:rPr>
          <w:rFonts w:hint="eastAsia" w:ascii="宋体" w:hAnsi="宋体"/>
          <w:szCs w:val="21"/>
        </w:rPr>
        <w:t>（三）“课程实践教学”44学分：其中，通识教育课程</w:t>
      </w:r>
      <w:r>
        <w:rPr>
          <w:rFonts w:ascii="宋体" w:hAnsi="宋体"/>
          <w:szCs w:val="21"/>
        </w:rPr>
        <w:t>9</w:t>
      </w:r>
      <w:r>
        <w:rPr>
          <w:rFonts w:hint="eastAsia" w:ascii="宋体" w:hAnsi="宋体"/>
          <w:szCs w:val="21"/>
        </w:rPr>
        <w:t>学分，大学外语教育课程7学分，专业教育课程</w:t>
      </w:r>
      <w:r>
        <w:rPr>
          <w:rFonts w:ascii="宋体" w:hAnsi="宋体"/>
          <w:szCs w:val="21"/>
        </w:rPr>
        <w:t>28</w:t>
      </w:r>
      <w:r>
        <w:rPr>
          <w:rFonts w:hint="eastAsia" w:ascii="宋体" w:hAnsi="宋体"/>
          <w:szCs w:val="21"/>
        </w:rPr>
        <w:t>学分。</w:t>
      </w:r>
    </w:p>
    <w:p>
      <w:pPr>
        <w:spacing w:after="0" w:line="360" w:lineRule="auto"/>
        <w:ind w:firstLine="420" w:firstLineChars="200"/>
        <w:rPr>
          <w:rFonts w:ascii="宋体" w:hAnsi="宋体"/>
          <w:szCs w:val="21"/>
        </w:rPr>
      </w:pPr>
      <w:bookmarkStart w:id="0" w:name="_Hlk497029657"/>
      <w:r>
        <w:rPr>
          <w:rFonts w:hint="eastAsia" w:ascii="宋体" w:hAnsi="宋体"/>
          <w:szCs w:val="21"/>
        </w:rPr>
        <w:t>（四）“专业实践”3学分：学院在第二至第七学期的第19-20周组织实施“实践教学周”活动，每学期</w:t>
      </w:r>
      <w:r>
        <w:rPr>
          <w:rFonts w:ascii="宋体" w:hAnsi="宋体"/>
          <w:szCs w:val="21"/>
        </w:rPr>
        <w:t>0.5</w:t>
      </w:r>
      <w:r>
        <w:rPr>
          <w:rFonts w:hint="eastAsia" w:ascii="宋体" w:hAnsi="宋体"/>
          <w:szCs w:val="21"/>
        </w:rPr>
        <w:t>学分。</w:t>
      </w:r>
    </w:p>
    <w:bookmarkEnd w:id="0"/>
    <w:p>
      <w:pPr>
        <w:spacing w:after="0" w:line="360" w:lineRule="auto"/>
        <w:ind w:firstLine="420" w:firstLineChars="200"/>
        <w:rPr>
          <w:rFonts w:ascii="宋体" w:hAnsi="宋体"/>
          <w:szCs w:val="21"/>
        </w:rPr>
      </w:pPr>
      <w:r>
        <w:rPr>
          <w:rFonts w:hint="eastAsia" w:ascii="宋体" w:hAnsi="宋体"/>
          <w:szCs w:val="21"/>
        </w:rPr>
        <w:t>（五）“专业实习”3学分：一般安排在第八学期第1至8周。</w:t>
      </w:r>
    </w:p>
    <w:p>
      <w:pPr>
        <w:spacing w:after="0" w:line="360" w:lineRule="auto"/>
        <w:ind w:firstLine="420" w:firstLineChars="200"/>
        <w:rPr>
          <w:rFonts w:ascii="宋体" w:hAnsi="宋体"/>
          <w:szCs w:val="21"/>
        </w:rPr>
      </w:pPr>
      <w:r>
        <w:rPr>
          <w:rFonts w:hint="eastAsia" w:ascii="宋体" w:hAnsi="宋体"/>
          <w:szCs w:val="21"/>
        </w:rPr>
        <w:t>（六）“毕业论文（设计）”4学分：第七、八学期进行，要求在第八学期第13周前完成。</w:t>
      </w:r>
    </w:p>
    <w:p>
      <w:pPr>
        <w:spacing w:after="0" w:line="360" w:lineRule="auto"/>
        <w:ind w:firstLine="420" w:firstLineChars="200"/>
        <w:rPr>
          <w:rFonts w:ascii="宋体" w:hAnsi="宋体"/>
          <w:szCs w:val="21"/>
        </w:rPr>
      </w:pPr>
      <w:r>
        <w:rPr>
          <w:rFonts w:hint="eastAsia" w:ascii="宋体" w:hAnsi="宋体"/>
          <w:szCs w:val="21"/>
        </w:rPr>
        <w:t>（七）“创新能力”不作具体时间安排，</w:t>
      </w:r>
      <w:r>
        <w:rPr>
          <w:rFonts w:ascii="宋体" w:hAnsi="宋体"/>
          <w:szCs w:val="21"/>
        </w:rPr>
        <w:t>鼓励学生积极参与科研，参加各类学科竞赛与科技创作活动，对学生</w:t>
      </w:r>
      <w:r>
        <w:rPr>
          <w:rFonts w:hint="eastAsia" w:ascii="宋体" w:hAnsi="宋体"/>
          <w:szCs w:val="21"/>
        </w:rPr>
        <w:t>公开</w:t>
      </w:r>
      <w:r>
        <w:rPr>
          <w:rFonts w:ascii="宋体" w:hAnsi="宋体"/>
          <w:szCs w:val="21"/>
        </w:rPr>
        <w:t>发表</w:t>
      </w:r>
      <w:r>
        <w:rPr>
          <w:rFonts w:hint="eastAsia" w:ascii="宋体" w:hAnsi="宋体"/>
          <w:szCs w:val="21"/>
        </w:rPr>
        <w:t>的</w:t>
      </w:r>
      <w:r>
        <w:rPr>
          <w:rFonts w:ascii="宋体" w:hAnsi="宋体"/>
          <w:szCs w:val="21"/>
        </w:rPr>
        <w:t>论文、获得专利、竞赛获奖等，</w:t>
      </w:r>
      <w:r>
        <w:rPr>
          <w:rFonts w:hint="eastAsia" w:ascii="宋体" w:hAnsi="宋体"/>
          <w:szCs w:val="21"/>
        </w:rPr>
        <w:t>可根据有关规定冲抵通识教育选修课程的学分，最高4学分。</w:t>
      </w: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0" w:line="240" w:lineRule="auto"/>
        <w:rPr>
          <w:rFonts w:ascii="宋体" w:hAnsi="宋体"/>
          <w:b/>
          <w:bCs/>
          <w:spacing w:val="20"/>
          <w:szCs w:val="21"/>
        </w:rPr>
      </w:pPr>
    </w:p>
    <w:p>
      <w:pPr>
        <w:tabs>
          <w:tab w:val="left" w:pos="630"/>
        </w:tabs>
        <w:spacing w:after="0" w:line="240" w:lineRule="auto"/>
        <w:rPr>
          <w:rFonts w:ascii="宋体" w:hAnsi="宋体"/>
          <w:b/>
          <w:bCs/>
          <w:spacing w:val="20"/>
          <w:szCs w:val="21"/>
        </w:rPr>
      </w:pPr>
      <w:r>
        <w:rPr>
          <w:rFonts w:hint="eastAsia" w:ascii="宋体" w:hAnsi="宋体"/>
          <w:b/>
          <w:bCs/>
          <w:spacing w:val="20"/>
          <w:szCs w:val="21"/>
        </w:rPr>
        <w:t xml:space="preserve">附表一 </w:t>
      </w:r>
    </w:p>
    <w:p>
      <w:pPr>
        <w:tabs>
          <w:tab w:val="left" w:pos="630"/>
        </w:tabs>
        <w:spacing w:after="0" w:line="240" w:lineRule="auto"/>
        <w:jc w:val="center"/>
        <w:rPr>
          <w:sz w:val="18"/>
          <w:szCs w:val="18"/>
        </w:rPr>
      </w:pPr>
      <w:r>
        <w:rPr>
          <w:rFonts w:hint="eastAsia" w:ascii="宋体" w:hAnsi="宋体"/>
          <w:b/>
          <w:bCs/>
          <w:spacing w:val="20"/>
          <w:sz w:val="24"/>
        </w:rPr>
        <w:t>通识教育课程</w:t>
      </w:r>
    </w:p>
    <w:tbl>
      <w:tblPr>
        <w:tblStyle w:val="16"/>
        <w:tblW w:w="97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985"/>
        <w:gridCol w:w="2225"/>
        <w:gridCol w:w="550"/>
        <w:gridCol w:w="676"/>
        <w:gridCol w:w="600"/>
        <w:gridCol w:w="540"/>
        <w:gridCol w:w="540"/>
        <w:gridCol w:w="540"/>
        <w:gridCol w:w="540"/>
        <w:gridCol w:w="540"/>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411" w:type="dxa"/>
            <w:vMerge w:val="restart"/>
            <w:vAlign w:val="center"/>
          </w:tcPr>
          <w:p>
            <w:pPr>
              <w:spacing w:after="0" w:line="240" w:lineRule="auto"/>
              <w:jc w:val="center"/>
              <w:rPr>
                <w:rFonts w:ascii="宋体" w:hAnsi="宋体" w:cs="宋体"/>
              </w:rPr>
            </w:pPr>
            <w:r>
              <w:rPr>
                <w:rFonts w:hint="eastAsia" w:ascii="宋体" w:hAnsi="宋体" w:cs="宋体"/>
              </w:rPr>
              <w:t>课程性质</w:t>
            </w:r>
          </w:p>
        </w:tc>
        <w:tc>
          <w:tcPr>
            <w:tcW w:w="985" w:type="dxa"/>
            <w:vMerge w:val="restart"/>
            <w:vAlign w:val="center"/>
          </w:tcPr>
          <w:p>
            <w:pPr>
              <w:spacing w:after="0" w:line="240" w:lineRule="auto"/>
              <w:jc w:val="center"/>
              <w:rPr>
                <w:rFonts w:ascii="宋体" w:hAnsi="宋体" w:cs="宋体"/>
              </w:rPr>
            </w:pPr>
            <w:r>
              <w:rPr>
                <w:rFonts w:hint="eastAsia" w:ascii="宋体" w:hAnsi="宋体" w:cs="宋体"/>
              </w:rPr>
              <w:t>课程</w:t>
            </w:r>
          </w:p>
          <w:p>
            <w:pPr>
              <w:spacing w:after="0" w:line="240" w:lineRule="auto"/>
              <w:jc w:val="center"/>
              <w:rPr>
                <w:rFonts w:ascii="宋体" w:hAnsi="宋体" w:cs="宋体"/>
              </w:rPr>
            </w:pPr>
            <w:r>
              <w:rPr>
                <w:rFonts w:hint="eastAsia" w:ascii="宋体" w:hAnsi="宋体" w:cs="宋体"/>
              </w:rPr>
              <w:t>编码</w:t>
            </w:r>
          </w:p>
        </w:tc>
        <w:tc>
          <w:tcPr>
            <w:tcW w:w="2225" w:type="dxa"/>
            <w:vMerge w:val="restart"/>
            <w:vAlign w:val="center"/>
          </w:tcPr>
          <w:p>
            <w:pPr>
              <w:spacing w:after="0" w:line="240" w:lineRule="auto"/>
              <w:jc w:val="center"/>
              <w:rPr>
                <w:rFonts w:ascii="宋体" w:hAnsi="宋体" w:cs="宋体"/>
              </w:rPr>
            </w:pPr>
            <w:r>
              <w:rPr>
                <w:rFonts w:hint="eastAsia" w:ascii="宋体" w:hAnsi="宋体" w:cs="宋体"/>
              </w:rPr>
              <w:t>课程名称</w:t>
            </w:r>
          </w:p>
        </w:tc>
        <w:tc>
          <w:tcPr>
            <w:tcW w:w="1226" w:type="dxa"/>
            <w:gridSpan w:val="2"/>
            <w:vMerge w:val="restart"/>
            <w:vAlign w:val="center"/>
          </w:tcPr>
          <w:p>
            <w:pPr>
              <w:spacing w:after="0" w:line="240" w:lineRule="auto"/>
              <w:jc w:val="center"/>
              <w:rPr>
                <w:rFonts w:ascii="宋体" w:hAnsi="宋体" w:cs="宋体"/>
              </w:rPr>
            </w:pPr>
            <w:r>
              <w:rPr>
                <w:rFonts w:hint="eastAsia" w:ascii="宋体" w:hAnsi="宋体" w:cs="宋体"/>
              </w:rPr>
              <w:t>学</w:t>
            </w:r>
          </w:p>
          <w:p>
            <w:pPr>
              <w:spacing w:after="0" w:line="240" w:lineRule="auto"/>
              <w:jc w:val="center"/>
              <w:rPr>
                <w:rFonts w:ascii="宋体" w:hAnsi="宋体" w:cs="宋体"/>
              </w:rPr>
            </w:pPr>
            <w:r>
              <w:rPr>
                <w:rFonts w:hint="eastAsia" w:ascii="宋体" w:hAnsi="宋体" w:cs="宋体"/>
              </w:rPr>
              <w:t>分</w:t>
            </w:r>
          </w:p>
          <w:p>
            <w:pPr>
              <w:spacing w:after="0" w:line="240" w:lineRule="auto"/>
              <w:jc w:val="center"/>
              <w:rPr>
                <w:rFonts w:ascii="宋体" w:hAnsi="宋体" w:cs="宋体"/>
              </w:rPr>
            </w:pPr>
            <w:r>
              <w:rPr>
                <w:rFonts w:hint="eastAsia" w:ascii="宋体" w:hAnsi="宋体" w:cs="宋体"/>
              </w:rPr>
              <w:t>数</w:t>
            </w:r>
          </w:p>
        </w:tc>
        <w:tc>
          <w:tcPr>
            <w:tcW w:w="600" w:type="dxa"/>
            <w:vMerge w:val="restart"/>
            <w:vAlign w:val="center"/>
          </w:tcPr>
          <w:p>
            <w:pPr>
              <w:spacing w:after="0" w:line="240" w:lineRule="auto"/>
              <w:jc w:val="center"/>
              <w:rPr>
                <w:rFonts w:ascii="宋体" w:hAnsi="宋体" w:cs="宋体"/>
              </w:rPr>
            </w:pPr>
            <w:r>
              <w:rPr>
                <w:rFonts w:hint="eastAsia" w:ascii="宋体" w:hAnsi="宋体" w:cs="宋体"/>
              </w:rPr>
              <w:t>学</w:t>
            </w:r>
          </w:p>
          <w:p>
            <w:pPr>
              <w:spacing w:after="0" w:line="240" w:lineRule="auto"/>
              <w:jc w:val="center"/>
              <w:rPr>
                <w:rFonts w:ascii="宋体" w:hAnsi="宋体" w:cs="宋体"/>
              </w:rPr>
            </w:pPr>
            <w:r>
              <w:rPr>
                <w:rFonts w:hint="eastAsia" w:ascii="宋体" w:hAnsi="宋体" w:cs="宋体"/>
              </w:rPr>
              <w:t>时</w:t>
            </w:r>
          </w:p>
          <w:p>
            <w:pPr>
              <w:spacing w:after="0" w:line="240" w:lineRule="auto"/>
              <w:jc w:val="center"/>
              <w:rPr>
                <w:rFonts w:ascii="宋体" w:hAnsi="宋体" w:cs="宋体"/>
              </w:rPr>
            </w:pPr>
            <w:r>
              <w:rPr>
                <w:rFonts w:hint="eastAsia" w:ascii="宋体" w:hAnsi="宋体" w:cs="宋体"/>
              </w:rPr>
              <w:t>总</w:t>
            </w:r>
          </w:p>
          <w:p>
            <w:pPr>
              <w:spacing w:after="0" w:line="240" w:lineRule="auto"/>
              <w:jc w:val="center"/>
              <w:rPr>
                <w:rFonts w:ascii="宋体" w:hAnsi="宋体" w:cs="宋体"/>
              </w:rPr>
            </w:pPr>
            <w:r>
              <w:rPr>
                <w:rFonts w:hint="eastAsia" w:ascii="宋体" w:hAnsi="宋体" w:cs="宋体"/>
              </w:rPr>
              <w:t>数</w:t>
            </w:r>
          </w:p>
        </w:tc>
        <w:tc>
          <w:tcPr>
            <w:tcW w:w="4320" w:type="dxa"/>
            <w:gridSpan w:val="8"/>
            <w:vAlign w:val="center"/>
          </w:tcPr>
          <w:p>
            <w:pPr>
              <w:spacing w:after="0" w:line="240" w:lineRule="auto"/>
              <w:jc w:val="center"/>
              <w:rPr>
                <w:rFonts w:ascii="宋体" w:hAnsi="宋体" w:cs="宋体"/>
              </w:rPr>
            </w:pPr>
            <w:r>
              <w:rPr>
                <w:rFonts w:hint="eastAsia" w:ascii="宋体" w:hAnsi="宋体" w:cs="宋体"/>
              </w:rPr>
              <w:t>各学期学时分布（周学时）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1226" w:type="dxa"/>
            <w:gridSpan w:val="2"/>
            <w:vMerge w:val="continue"/>
            <w:vAlign w:val="center"/>
          </w:tcPr>
          <w:p>
            <w:pPr>
              <w:spacing w:after="0" w:line="240" w:lineRule="auto"/>
              <w:jc w:val="center"/>
              <w:rPr>
                <w:rFonts w:ascii="宋体" w:hAnsi="宋体" w:cs="宋体"/>
              </w:rPr>
            </w:pPr>
          </w:p>
        </w:tc>
        <w:tc>
          <w:tcPr>
            <w:tcW w:w="600" w:type="dxa"/>
            <w:vMerge w:val="continue"/>
            <w:vAlign w:val="center"/>
          </w:tcPr>
          <w:p>
            <w:pPr>
              <w:spacing w:after="0" w:line="240" w:lineRule="auto"/>
              <w:jc w:val="center"/>
              <w:rPr>
                <w:rFonts w:ascii="宋体" w:hAnsi="宋体" w:cs="宋体"/>
              </w:rPr>
            </w:pP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第一学年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第二学年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第三学年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第四学年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1226" w:type="dxa"/>
            <w:gridSpan w:val="2"/>
            <w:vMerge w:val="continue"/>
            <w:vAlign w:val="center"/>
          </w:tcPr>
          <w:p>
            <w:pPr>
              <w:spacing w:after="0" w:line="240" w:lineRule="auto"/>
              <w:jc w:val="center"/>
              <w:rPr>
                <w:rFonts w:ascii="宋体" w:hAnsi="宋体" w:cs="宋体"/>
              </w:rPr>
            </w:pPr>
          </w:p>
        </w:tc>
        <w:tc>
          <w:tcPr>
            <w:tcW w:w="600" w:type="dxa"/>
            <w:vMerge w:val="continue"/>
            <w:vAlign w:val="center"/>
          </w:tcPr>
          <w:p>
            <w:pPr>
              <w:spacing w:after="0" w:line="240" w:lineRule="auto"/>
              <w:jc w:val="center"/>
              <w:rPr>
                <w:rFonts w:ascii="宋体" w:hAnsi="宋体" w:cs="宋体"/>
              </w:rPr>
            </w:pPr>
          </w:p>
        </w:tc>
        <w:tc>
          <w:tcPr>
            <w:tcW w:w="540" w:type="dxa"/>
            <w:vAlign w:val="center"/>
          </w:tcPr>
          <w:p>
            <w:pPr>
              <w:spacing w:after="0" w:line="240" w:lineRule="auto"/>
              <w:jc w:val="center"/>
              <w:rPr>
                <w:rFonts w:ascii="宋体" w:hAnsi="宋体" w:cs="宋体"/>
              </w:rPr>
            </w:pPr>
            <w:r>
              <w:rPr>
                <w:rFonts w:hint="eastAsia" w:ascii="宋体" w:hAnsi="宋体" w:cs="宋体"/>
              </w:rPr>
              <w:t>一</w:t>
            </w:r>
          </w:p>
        </w:tc>
        <w:tc>
          <w:tcPr>
            <w:tcW w:w="540" w:type="dxa"/>
            <w:vAlign w:val="center"/>
          </w:tcPr>
          <w:p>
            <w:pPr>
              <w:spacing w:after="0" w:line="240" w:lineRule="auto"/>
              <w:jc w:val="center"/>
              <w:rPr>
                <w:rFonts w:ascii="宋体" w:hAnsi="宋体" w:cs="宋体"/>
              </w:rPr>
            </w:pPr>
            <w:r>
              <w:rPr>
                <w:rFonts w:hint="eastAsia" w:ascii="宋体" w:hAnsi="宋体" w:cs="宋体"/>
              </w:rPr>
              <w:t>二</w:t>
            </w:r>
          </w:p>
        </w:tc>
        <w:tc>
          <w:tcPr>
            <w:tcW w:w="540" w:type="dxa"/>
            <w:vAlign w:val="center"/>
          </w:tcPr>
          <w:p>
            <w:pPr>
              <w:spacing w:after="0" w:line="240" w:lineRule="auto"/>
              <w:jc w:val="center"/>
              <w:rPr>
                <w:rFonts w:ascii="宋体" w:hAnsi="宋体" w:cs="宋体"/>
              </w:rPr>
            </w:pPr>
            <w:r>
              <w:rPr>
                <w:rFonts w:hint="eastAsia" w:ascii="宋体" w:hAnsi="宋体" w:cs="宋体"/>
              </w:rPr>
              <w:t>三</w:t>
            </w:r>
          </w:p>
        </w:tc>
        <w:tc>
          <w:tcPr>
            <w:tcW w:w="540" w:type="dxa"/>
            <w:vAlign w:val="center"/>
          </w:tcPr>
          <w:p>
            <w:pPr>
              <w:spacing w:after="0" w:line="240" w:lineRule="auto"/>
              <w:jc w:val="center"/>
              <w:rPr>
                <w:rFonts w:ascii="宋体" w:hAnsi="宋体" w:cs="宋体"/>
              </w:rPr>
            </w:pPr>
            <w:r>
              <w:rPr>
                <w:rFonts w:hint="eastAsia" w:ascii="宋体" w:hAnsi="宋体" w:cs="宋体"/>
              </w:rPr>
              <w:t>四</w:t>
            </w:r>
          </w:p>
        </w:tc>
        <w:tc>
          <w:tcPr>
            <w:tcW w:w="540" w:type="dxa"/>
            <w:vAlign w:val="center"/>
          </w:tcPr>
          <w:p>
            <w:pPr>
              <w:spacing w:after="0" w:line="240" w:lineRule="auto"/>
              <w:jc w:val="center"/>
              <w:rPr>
                <w:rFonts w:ascii="宋体" w:hAnsi="宋体" w:cs="宋体"/>
              </w:rPr>
            </w:pPr>
            <w:r>
              <w:rPr>
                <w:rFonts w:hint="eastAsia" w:ascii="宋体" w:hAnsi="宋体" w:cs="宋体"/>
              </w:rPr>
              <w:t>五</w:t>
            </w:r>
          </w:p>
        </w:tc>
        <w:tc>
          <w:tcPr>
            <w:tcW w:w="540" w:type="dxa"/>
            <w:vAlign w:val="center"/>
          </w:tcPr>
          <w:p>
            <w:pPr>
              <w:spacing w:after="0" w:line="240" w:lineRule="auto"/>
              <w:jc w:val="center"/>
              <w:rPr>
                <w:rFonts w:ascii="宋体" w:hAnsi="宋体" w:cs="宋体"/>
              </w:rPr>
            </w:pPr>
            <w:r>
              <w:rPr>
                <w:rFonts w:hint="eastAsia" w:ascii="宋体" w:hAnsi="宋体" w:cs="宋体"/>
              </w:rPr>
              <w:t>六</w:t>
            </w:r>
          </w:p>
        </w:tc>
        <w:tc>
          <w:tcPr>
            <w:tcW w:w="540" w:type="dxa"/>
            <w:vAlign w:val="center"/>
          </w:tcPr>
          <w:p>
            <w:pPr>
              <w:spacing w:after="0" w:line="240" w:lineRule="auto"/>
              <w:jc w:val="center"/>
              <w:rPr>
                <w:rFonts w:ascii="宋体" w:hAnsi="宋体" w:cs="宋体"/>
              </w:rPr>
            </w:pPr>
            <w:r>
              <w:rPr>
                <w:rFonts w:hint="eastAsia" w:ascii="宋体" w:hAnsi="宋体" w:cs="宋体"/>
              </w:rPr>
              <w:t>七</w:t>
            </w:r>
          </w:p>
        </w:tc>
        <w:tc>
          <w:tcPr>
            <w:tcW w:w="540" w:type="dxa"/>
            <w:vAlign w:val="center"/>
          </w:tcPr>
          <w:p>
            <w:pPr>
              <w:spacing w:after="0" w:line="240" w:lineRule="auto"/>
              <w:jc w:val="center"/>
              <w:rPr>
                <w:rFonts w:ascii="宋体" w:hAnsi="宋体" w:cs="宋体"/>
              </w:rPr>
            </w:pPr>
            <w:r>
              <w:rPr>
                <w:rFonts w:hint="eastAsia" w:ascii="宋体" w:hAnsi="宋体" w:cs="宋体"/>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550" w:type="dxa"/>
            <w:vAlign w:val="center"/>
          </w:tcPr>
          <w:p>
            <w:pPr>
              <w:spacing w:after="0" w:line="240" w:lineRule="auto"/>
              <w:jc w:val="center"/>
              <w:rPr>
                <w:rFonts w:ascii="宋体" w:hAnsi="宋体" w:cs="宋体"/>
              </w:rPr>
            </w:pPr>
            <w:r>
              <w:rPr>
                <w:rFonts w:hint="eastAsia" w:ascii="宋体" w:hAnsi="宋体" w:cs="宋体"/>
              </w:rPr>
              <w:t>理论</w:t>
            </w:r>
          </w:p>
        </w:tc>
        <w:tc>
          <w:tcPr>
            <w:tcW w:w="676" w:type="dxa"/>
            <w:vAlign w:val="center"/>
          </w:tcPr>
          <w:p>
            <w:pPr>
              <w:spacing w:after="0" w:line="240" w:lineRule="auto"/>
              <w:jc w:val="center"/>
              <w:rPr>
                <w:rFonts w:ascii="宋体" w:hAnsi="宋体" w:cs="宋体"/>
              </w:rPr>
            </w:pPr>
            <w:r>
              <w:rPr>
                <w:rFonts w:hint="eastAsia" w:ascii="宋体" w:hAnsi="宋体" w:cs="宋体"/>
              </w:rPr>
              <w:t>实践</w:t>
            </w:r>
          </w:p>
        </w:tc>
        <w:tc>
          <w:tcPr>
            <w:tcW w:w="600" w:type="dxa"/>
            <w:vMerge w:val="continue"/>
            <w:vAlign w:val="center"/>
          </w:tcPr>
          <w:p>
            <w:pPr>
              <w:spacing w:after="0" w:line="240" w:lineRule="auto"/>
              <w:jc w:val="center"/>
              <w:rPr>
                <w:rFonts w:ascii="宋体" w:hAnsi="宋体" w:cs="宋体"/>
              </w:rPr>
            </w:pP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14</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restart"/>
            <w:vAlign w:val="center"/>
          </w:tcPr>
          <w:p>
            <w:pPr>
              <w:spacing w:after="0" w:line="240" w:lineRule="auto"/>
              <w:jc w:val="center"/>
              <w:rPr>
                <w:rFonts w:ascii="宋体" w:hAnsi="宋体" w:cs="宋体"/>
                <w:szCs w:val="18"/>
              </w:rPr>
            </w:pPr>
            <w:r>
              <w:rPr>
                <w:rFonts w:hint="eastAsia" w:ascii="宋体" w:hAnsi="宋体" w:cs="宋体"/>
                <w:szCs w:val="18"/>
              </w:rPr>
              <w:t>必修课程</w:t>
            </w: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TJB11017</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思想道德修养与法律基础</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TJB11020</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中国近现代史纲要</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48</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TJB11010</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形势与政策</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32</w:t>
            </w:r>
          </w:p>
        </w:tc>
        <w:tc>
          <w:tcPr>
            <w:tcW w:w="2160" w:type="dxa"/>
            <w:gridSpan w:val="4"/>
            <w:vAlign w:val="center"/>
          </w:tcPr>
          <w:p>
            <w:pPr>
              <w:spacing w:after="0" w:line="240" w:lineRule="auto"/>
              <w:jc w:val="center"/>
              <w:rPr>
                <w:rFonts w:ascii="宋体" w:hAnsi="宋体" w:cs="宋体"/>
                <w:sz w:val="18"/>
                <w:szCs w:val="18"/>
              </w:rPr>
            </w:pPr>
            <w:r>
              <w:rPr>
                <w:rFonts w:hint="eastAsia" w:ascii="宋体" w:hAnsi="宋体" w:cs="宋体"/>
                <w:sz w:val="18"/>
                <w:szCs w:val="18"/>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TJB11004</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毛泽东思想和中国特色社会主义理论体系概论</w:t>
            </w:r>
          </w:p>
        </w:tc>
        <w:tc>
          <w:tcPr>
            <w:tcW w:w="550" w:type="dxa"/>
            <w:vAlign w:val="center"/>
          </w:tcPr>
          <w:p>
            <w:pPr>
              <w:spacing w:after="0" w:line="240" w:lineRule="auto"/>
              <w:jc w:val="center"/>
              <w:rPr>
                <w:rFonts w:ascii="宋体" w:hAnsi="宋体" w:cs="宋体"/>
                <w:spacing w:val="-14"/>
                <w:sz w:val="18"/>
                <w:szCs w:val="18"/>
              </w:rPr>
            </w:pPr>
            <w:r>
              <w:rPr>
                <w:rFonts w:hint="eastAsia" w:ascii="宋体" w:hAnsi="宋体" w:cs="宋体"/>
                <w:spacing w:val="-14"/>
                <w:sz w:val="18"/>
                <w:szCs w:val="18"/>
              </w:rPr>
              <w:t>4</w:t>
            </w:r>
          </w:p>
        </w:tc>
        <w:tc>
          <w:tcPr>
            <w:tcW w:w="676" w:type="dxa"/>
            <w:vAlign w:val="center"/>
          </w:tcPr>
          <w:p>
            <w:pPr>
              <w:spacing w:after="0" w:line="240" w:lineRule="auto"/>
              <w:jc w:val="center"/>
              <w:rPr>
                <w:rFonts w:ascii="宋体" w:hAnsi="宋体" w:cs="宋体"/>
                <w:spacing w:val="-14"/>
                <w:sz w:val="18"/>
                <w:szCs w:val="18"/>
              </w:rPr>
            </w:pPr>
            <w:r>
              <w:rPr>
                <w:rFonts w:hint="eastAsia" w:ascii="宋体" w:hAnsi="宋体" w:cs="宋体"/>
                <w:spacing w:val="-14"/>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TJB11018</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马克思主义基本原理概论</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48</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tcPr>
          <w:p>
            <w:pPr>
              <w:spacing w:after="0" w:line="240" w:lineRule="auto"/>
              <w:jc w:val="center"/>
              <w:rPr>
                <w:rFonts w:ascii="宋体" w:hAnsi="宋体" w:cs="宋体"/>
                <w:sz w:val="18"/>
                <w:szCs w:val="18"/>
              </w:rPr>
            </w:pPr>
            <w:r>
              <w:rPr>
                <w:rFonts w:hint="eastAsia" w:ascii="宋体" w:hAnsi="宋体" w:cs="宋体"/>
                <w:sz w:val="18"/>
                <w:szCs w:val="18"/>
              </w:rPr>
              <w:t>TJB13003</w:t>
            </w:r>
          </w:p>
        </w:tc>
        <w:tc>
          <w:tcPr>
            <w:tcW w:w="2225" w:type="dxa"/>
          </w:tcPr>
          <w:p>
            <w:pPr>
              <w:spacing w:after="0" w:line="240" w:lineRule="auto"/>
              <w:jc w:val="left"/>
              <w:rPr>
                <w:rFonts w:ascii="宋体" w:hAnsi="宋体" w:cs="宋体"/>
                <w:sz w:val="18"/>
                <w:szCs w:val="18"/>
              </w:rPr>
            </w:pPr>
            <w:r>
              <w:rPr>
                <w:rFonts w:hint="eastAsia" w:ascii="宋体" w:hAnsi="宋体" w:cs="宋体"/>
                <w:sz w:val="18"/>
                <w:szCs w:val="18"/>
              </w:rPr>
              <w:t>大学生心理健康教育</w:t>
            </w:r>
          </w:p>
        </w:tc>
        <w:tc>
          <w:tcPr>
            <w:tcW w:w="550" w:type="dxa"/>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tcPr>
          <w:p>
            <w:pPr>
              <w:spacing w:after="0" w:line="240" w:lineRule="auto"/>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28</w:t>
            </w: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体育（1）</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TJB10002</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体育（2）</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TJB10003</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体育（3）</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TJB10004</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体育（4）</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TJB04003</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大学语文</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TJB08001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大学计算机基础</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48</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3</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TJB06001</w:t>
            </w:r>
          </w:p>
        </w:tc>
        <w:tc>
          <w:tcPr>
            <w:tcW w:w="2225" w:type="dxa"/>
            <w:vAlign w:val="center"/>
          </w:tcPr>
          <w:p>
            <w:pPr>
              <w:spacing w:after="0" w:line="240" w:lineRule="auto"/>
              <w:jc w:val="left"/>
              <w:rPr>
                <w:rFonts w:ascii="宋体" w:hAnsi="宋体" w:cs="宋体"/>
                <w:sz w:val="18"/>
                <w:szCs w:val="18"/>
              </w:rPr>
            </w:pPr>
            <w:r>
              <w:rPr>
                <w:rFonts w:hint="eastAsia" w:ascii="宋体" w:hAnsi="宋体" w:cs="宋体"/>
                <w:sz w:val="18"/>
                <w:szCs w:val="18"/>
              </w:rPr>
              <w:t>MBA基础（Ⅰ）</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TJB06002</w:t>
            </w:r>
          </w:p>
        </w:tc>
        <w:tc>
          <w:tcPr>
            <w:tcW w:w="2225" w:type="dxa"/>
            <w:vAlign w:val="center"/>
          </w:tcPr>
          <w:p>
            <w:pPr>
              <w:spacing w:after="0" w:line="240" w:lineRule="auto"/>
              <w:jc w:val="left"/>
              <w:rPr>
                <w:rFonts w:ascii="宋体" w:hAnsi="宋体" w:cs="宋体"/>
                <w:sz w:val="18"/>
                <w:szCs w:val="18"/>
              </w:rPr>
            </w:pPr>
            <w:r>
              <w:rPr>
                <w:rFonts w:hint="eastAsia" w:ascii="宋体" w:hAnsi="宋体" w:cs="宋体"/>
                <w:sz w:val="18"/>
                <w:szCs w:val="18"/>
              </w:rPr>
              <w:t>MBA基础（Ⅱ）</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TJB11021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军事理论</w:t>
            </w:r>
          </w:p>
        </w:tc>
        <w:tc>
          <w:tcPr>
            <w:tcW w:w="550" w:type="dxa"/>
            <w:vAlign w:val="center"/>
          </w:tcPr>
          <w:p>
            <w:pPr>
              <w:spacing w:after="0" w:line="240" w:lineRule="auto"/>
              <w:jc w:val="center"/>
              <w:rPr>
                <w:rFonts w:ascii="宋体" w:hAnsi="宋体" w:cs="宋体"/>
                <w:sz w:val="18"/>
                <w:szCs w:val="18"/>
              </w:rPr>
            </w:pPr>
            <w:r>
              <w:rPr>
                <w:rFonts w:ascii="宋体" w:hAnsi="宋体" w:cs="宋体"/>
                <w:sz w:val="18"/>
                <w:szCs w:val="18"/>
              </w:rPr>
              <w:t>2</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 w:hRule="atLeast"/>
          <w:jc w:val="center"/>
        </w:trPr>
        <w:tc>
          <w:tcPr>
            <w:tcW w:w="3621" w:type="dxa"/>
            <w:gridSpan w:val="3"/>
            <w:vMerge w:val="restart"/>
            <w:vAlign w:val="center"/>
          </w:tcPr>
          <w:p>
            <w:pPr>
              <w:spacing w:after="0" w:line="240" w:lineRule="auto"/>
              <w:jc w:val="center"/>
              <w:rPr>
                <w:rFonts w:ascii="宋体" w:hAnsi="宋体" w:cs="宋体"/>
                <w:szCs w:val="21"/>
              </w:rPr>
            </w:pPr>
            <w:r>
              <w:rPr>
                <w:rFonts w:hint="eastAsia" w:ascii="宋体" w:hAnsi="宋体" w:cs="宋体"/>
                <w:szCs w:val="21"/>
              </w:rPr>
              <w:t>合  计</w:t>
            </w:r>
          </w:p>
        </w:tc>
        <w:tc>
          <w:tcPr>
            <w:tcW w:w="550" w:type="dxa"/>
            <w:vAlign w:val="center"/>
          </w:tcPr>
          <w:p>
            <w:pPr>
              <w:spacing w:after="0" w:line="240" w:lineRule="auto"/>
              <w:jc w:val="center"/>
              <w:rPr>
                <w:rFonts w:ascii="宋体" w:hAnsi="宋体" w:cs="宋体"/>
                <w:sz w:val="18"/>
                <w:szCs w:val="18"/>
              </w:rPr>
            </w:pPr>
            <w:r>
              <w:rPr>
                <w:rFonts w:ascii="宋体" w:hAnsi="宋体" w:cs="宋体"/>
                <w:sz w:val="18"/>
                <w:szCs w:val="18"/>
              </w:rPr>
              <w:t>20</w:t>
            </w:r>
          </w:p>
        </w:tc>
        <w:tc>
          <w:tcPr>
            <w:tcW w:w="676" w:type="dxa"/>
            <w:vAlign w:val="center"/>
          </w:tcPr>
          <w:p>
            <w:pPr>
              <w:spacing w:after="0" w:line="240" w:lineRule="auto"/>
              <w:ind w:right="-185" w:rightChars="-88"/>
              <w:rPr>
                <w:rFonts w:ascii="宋体" w:hAnsi="宋体" w:cs="宋体"/>
                <w:sz w:val="18"/>
                <w:szCs w:val="18"/>
              </w:rPr>
            </w:pPr>
            <w:r>
              <w:rPr>
                <w:rFonts w:ascii="宋体" w:hAnsi="宋体" w:cs="宋体"/>
                <w:sz w:val="18"/>
                <w:szCs w:val="18"/>
              </w:rPr>
              <w:t>10</w:t>
            </w:r>
            <w:r>
              <w:rPr>
                <w:rFonts w:hint="eastAsia" w:ascii="宋体" w:hAnsi="宋体" w:cs="宋体"/>
                <w:sz w:val="18"/>
                <w:szCs w:val="18"/>
              </w:rPr>
              <w:t>（3）</w:t>
            </w:r>
          </w:p>
        </w:tc>
        <w:tc>
          <w:tcPr>
            <w:tcW w:w="600" w:type="dxa"/>
            <w:vMerge w:val="restart"/>
            <w:vAlign w:val="center"/>
          </w:tcPr>
          <w:p>
            <w:pPr>
              <w:spacing w:after="0" w:line="240" w:lineRule="auto"/>
              <w:jc w:val="center"/>
              <w:rPr>
                <w:rFonts w:hint="default" w:ascii="宋体" w:hAnsi="宋体" w:eastAsia="宋体" w:cs="宋体"/>
                <w:sz w:val="20"/>
                <w:lang w:val="en-US" w:eastAsia="zh-CN"/>
              </w:rPr>
            </w:pPr>
            <w:r>
              <w:rPr>
                <w:rFonts w:hint="eastAsia" w:ascii="宋体" w:hAnsi="宋体" w:cs="宋体"/>
                <w:sz w:val="20"/>
              </w:rPr>
              <w:t>5</w:t>
            </w:r>
            <w:r>
              <w:rPr>
                <w:rFonts w:hint="eastAsia" w:ascii="宋体" w:hAnsi="宋体" w:cs="宋体"/>
                <w:sz w:val="20"/>
                <w:lang w:val="en-US" w:eastAsia="zh-CN"/>
              </w:rPr>
              <w:t>44</w:t>
            </w:r>
            <w:bookmarkStart w:id="1" w:name="_GoBack"/>
            <w:bookmarkEnd w:id="1"/>
          </w:p>
        </w:tc>
        <w:tc>
          <w:tcPr>
            <w:tcW w:w="540" w:type="dxa"/>
            <w:vMerge w:val="restart"/>
            <w:vAlign w:val="center"/>
          </w:tcPr>
          <w:p>
            <w:pPr>
              <w:spacing w:after="0" w:line="240" w:lineRule="auto"/>
              <w:jc w:val="center"/>
              <w:rPr>
                <w:rFonts w:ascii="宋体" w:hAnsi="宋体" w:cs="宋体"/>
                <w:sz w:val="20"/>
              </w:rPr>
            </w:pPr>
            <w:r>
              <w:rPr>
                <w:rFonts w:ascii="宋体" w:hAnsi="宋体" w:cs="宋体"/>
                <w:sz w:val="20"/>
              </w:rPr>
              <w:t>8</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10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6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5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Merge w:val="restart"/>
            <w:vAlign w:val="center"/>
          </w:tcPr>
          <w:p>
            <w:pPr>
              <w:spacing w:after="0" w:line="240" w:lineRule="auto"/>
              <w:jc w:val="center"/>
              <w:rPr>
                <w:rFonts w:ascii="宋体" w:hAnsi="宋体" w:cs="宋体"/>
              </w:rPr>
            </w:pPr>
            <w:r>
              <w:rPr>
                <w:rFonts w:hint="eastAsia" w:ascii="宋体" w:hAnsi="宋体" w:cs="宋体"/>
              </w:rPr>
              <w:t>—</w:t>
            </w:r>
          </w:p>
        </w:tc>
        <w:tc>
          <w:tcPr>
            <w:tcW w:w="540" w:type="dxa"/>
            <w:vMerge w:val="restart"/>
            <w:vAlign w:val="center"/>
          </w:tcPr>
          <w:p>
            <w:pPr>
              <w:spacing w:after="0" w:line="240" w:lineRule="auto"/>
              <w:jc w:val="center"/>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jc w:val="center"/>
        </w:trPr>
        <w:tc>
          <w:tcPr>
            <w:tcW w:w="3621" w:type="dxa"/>
            <w:gridSpan w:val="3"/>
            <w:vMerge w:val="continue"/>
            <w:vAlign w:val="center"/>
          </w:tcPr>
          <w:p>
            <w:pPr>
              <w:spacing w:after="0" w:line="240" w:lineRule="auto"/>
              <w:jc w:val="center"/>
              <w:rPr>
                <w:rFonts w:ascii="宋体" w:hAnsi="宋体" w:cs="宋体"/>
                <w:szCs w:val="21"/>
              </w:rPr>
            </w:pPr>
          </w:p>
        </w:tc>
        <w:tc>
          <w:tcPr>
            <w:tcW w:w="1226" w:type="dxa"/>
            <w:gridSpan w:val="2"/>
            <w:vAlign w:val="center"/>
          </w:tcPr>
          <w:p>
            <w:pPr>
              <w:spacing w:after="0" w:line="240" w:lineRule="auto"/>
              <w:jc w:val="center"/>
              <w:rPr>
                <w:rFonts w:ascii="宋体" w:hAnsi="宋体" w:cs="宋体"/>
                <w:sz w:val="18"/>
                <w:szCs w:val="18"/>
              </w:rPr>
            </w:pPr>
            <w:r>
              <w:rPr>
                <w:rFonts w:ascii="宋体" w:hAnsi="宋体" w:cs="宋体"/>
                <w:sz w:val="18"/>
                <w:szCs w:val="18"/>
              </w:rPr>
              <w:t>30</w:t>
            </w:r>
          </w:p>
        </w:tc>
        <w:tc>
          <w:tcPr>
            <w:tcW w:w="60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r>
    </w:tbl>
    <w:p>
      <w:pPr>
        <w:spacing w:after="0" w:line="240" w:lineRule="auto"/>
        <w:ind w:firstLine="360" w:firstLineChars="200"/>
        <w:rPr>
          <w:sz w:val="18"/>
          <w:szCs w:val="18"/>
        </w:rPr>
      </w:pPr>
      <w:r>
        <w:rPr>
          <w:rFonts w:hint="eastAsia"/>
          <w:sz w:val="18"/>
          <w:szCs w:val="18"/>
        </w:rPr>
        <w:t>注</w:t>
      </w:r>
      <w:r>
        <w:rPr>
          <w:rFonts w:hint="eastAsia" w:ascii="宋体" w:hAnsi="宋体"/>
          <w:sz w:val="18"/>
          <w:szCs w:val="18"/>
        </w:rPr>
        <w:t>：</w:t>
      </w:r>
      <w:r>
        <w:rPr>
          <w:rFonts w:hint="eastAsia"/>
          <w:sz w:val="18"/>
          <w:szCs w:val="18"/>
        </w:rPr>
        <w:t xml:space="preserve"> </w:t>
      </w:r>
      <w:r>
        <w:rPr>
          <w:rFonts w:hint="eastAsia" w:ascii="宋体" w:hAnsi="宋体"/>
          <w:sz w:val="18"/>
          <w:szCs w:val="18"/>
        </w:rPr>
        <w:t>①“社会实践”3学分，由思想政治理论课教学部组织落实，团委和招生就业指导处协助开展具体工作。其中，思想政治理论课教学部组织《社会实践1》，共1学分，于第二学期认定学分；思想政治理论课教学部和团委组织《社会实践2》，共1学分，于第七学期认定学分；思想政治理论课教学部和招生就业指导处组织《职业规划与就业创业指导（1）、（2）》，共1学分，38学时，分别于第二、第七学期开设，每学期0.5学分，分别为18、20学时。</w:t>
      </w:r>
    </w:p>
    <w:p>
      <w:pPr>
        <w:spacing w:after="0" w:line="240" w:lineRule="auto"/>
        <w:ind w:firstLine="360" w:firstLineChars="200"/>
        <w:rPr>
          <w:rFonts w:ascii="宋体" w:hAnsi="宋体"/>
          <w:sz w:val="18"/>
          <w:szCs w:val="18"/>
        </w:rPr>
      </w:pPr>
      <w:r>
        <w:rPr>
          <w:rFonts w:hint="eastAsia" w:ascii="宋体" w:hAnsi="宋体"/>
          <w:sz w:val="18"/>
          <w:szCs w:val="18"/>
        </w:rPr>
        <w:t>②《形势与政策》课在第1-4学期每学期开设8学时，共32学时，每个学期安排考核并录入成绩，由思想政治理论课教学部统一安排。</w:t>
      </w:r>
    </w:p>
    <w:p>
      <w:pPr>
        <w:spacing w:after="0" w:line="240" w:lineRule="auto"/>
        <w:ind w:firstLine="360" w:firstLineChars="200"/>
        <w:rPr>
          <w:rFonts w:ascii="宋体" w:hAnsi="宋体"/>
          <w:sz w:val="18"/>
          <w:szCs w:val="18"/>
        </w:rPr>
      </w:pPr>
      <w:r>
        <w:rPr>
          <w:rFonts w:hint="eastAsia" w:ascii="宋体" w:hAnsi="宋体"/>
          <w:sz w:val="18"/>
          <w:szCs w:val="18"/>
        </w:rPr>
        <w:t>③《体育》课1学分/学期，2学时/周。有较高的专项技术技能并代表学校参加比赛的校运动队队员，可由体育俱乐部考核冲抵相关体育学分，由公共课教学部负责。</w:t>
      </w:r>
    </w:p>
    <w:p>
      <w:pPr>
        <w:tabs>
          <w:tab w:val="left" w:pos="13727"/>
        </w:tabs>
        <w:spacing w:after="0" w:line="240" w:lineRule="auto"/>
        <w:ind w:firstLine="360" w:firstLineChars="200"/>
        <w:jc w:val="left"/>
        <w:rPr>
          <w:rFonts w:ascii="宋体" w:hAnsi="宋体"/>
          <w:sz w:val="18"/>
          <w:szCs w:val="18"/>
        </w:rPr>
      </w:pPr>
      <w:r>
        <w:rPr>
          <w:rFonts w:hint="eastAsia" w:ascii="宋体" w:hAnsi="宋体"/>
          <w:sz w:val="18"/>
          <w:szCs w:val="18"/>
        </w:rPr>
        <w:t>④《大学生心理健康教育》课2学时/周，由心理健康教育与咨询中心负责。</w:t>
      </w:r>
    </w:p>
    <w:p>
      <w:pPr>
        <w:tabs>
          <w:tab w:val="left" w:pos="13727"/>
        </w:tabs>
        <w:spacing w:after="0" w:line="240" w:lineRule="auto"/>
        <w:ind w:firstLine="360" w:firstLineChars="200"/>
        <w:jc w:val="left"/>
        <w:rPr>
          <w:rFonts w:ascii="宋体" w:hAnsi="宋体"/>
          <w:sz w:val="18"/>
          <w:szCs w:val="18"/>
        </w:rPr>
      </w:pPr>
      <w:r>
        <w:rPr>
          <w:rFonts w:hint="eastAsia" w:ascii="宋体" w:hAnsi="宋体"/>
          <w:sz w:val="18"/>
          <w:szCs w:val="18"/>
        </w:rPr>
        <w:t>⑤通识选修课要求各专业学生必须修满14学分。其中，人文艺术类通识选修课程不少于4学分，社会科学类通识选修课程不少于4学分，自然科学类通识选修课程不少于2学分。</w:t>
      </w:r>
    </w:p>
    <w:p>
      <w:pPr>
        <w:spacing w:after="156" w:afterLines="50" w:line="240" w:lineRule="auto"/>
        <w:ind w:firstLine="360"/>
        <w:rPr>
          <w:rFonts w:ascii="宋体" w:hAnsi="宋体"/>
          <w:sz w:val="18"/>
          <w:szCs w:val="18"/>
        </w:rPr>
      </w:pPr>
      <w:r>
        <w:rPr>
          <w:rFonts w:hint="eastAsia" w:ascii="宋体" w:hAnsi="宋体"/>
          <w:sz w:val="18"/>
          <w:szCs w:val="18"/>
        </w:rPr>
        <w:t>非计算机类专业学生在《网页设计与制作》、《PhotoShop》、《数据库原理与应用》、《Flash动漫制作》、《Office高级应用》五门课程中任选修一门，每门课程2学分/学期，3学时/周，参加全国高校计算机水平考试达到二级水平，可计自然科学类课程4学分。具体实施方案由信息科学技术学院负责。</w:t>
      </w:r>
    </w:p>
    <w:p>
      <w:pPr>
        <w:spacing w:after="156" w:afterLines="50"/>
        <w:rPr>
          <w:rFonts w:ascii="宋体" w:hAnsi="宋体"/>
          <w:b/>
          <w:bCs/>
          <w:spacing w:val="20"/>
          <w:szCs w:val="21"/>
        </w:rPr>
      </w:pPr>
    </w:p>
    <w:p>
      <w:pPr>
        <w:spacing w:after="156" w:afterLines="50"/>
        <w:rPr>
          <w:rFonts w:ascii="宋体" w:hAnsi="宋体"/>
          <w:b/>
          <w:bCs/>
          <w:spacing w:val="20"/>
          <w:szCs w:val="21"/>
        </w:rPr>
      </w:pPr>
      <w:r>
        <w:rPr>
          <w:rFonts w:hint="eastAsia" w:ascii="宋体" w:hAnsi="宋体"/>
          <w:b/>
          <w:bCs/>
          <w:spacing w:val="20"/>
          <w:szCs w:val="21"/>
        </w:rPr>
        <w:t>附表二</w:t>
      </w:r>
    </w:p>
    <w:p>
      <w:pPr>
        <w:spacing w:after="156" w:afterLines="50"/>
        <w:jc w:val="center"/>
        <w:rPr>
          <w:b/>
          <w:bCs/>
          <w:spacing w:val="20"/>
          <w:sz w:val="24"/>
        </w:rPr>
      </w:pPr>
      <w:r>
        <w:rPr>
          <w:rFonts w:hint="eastAsia" w:ascii="隶书" w:cs="宋体"/>
          <w:b/>
          <w:bCs/>
          <w:spacing w:val="20"/>
          <w:sz w:val="24"/>
        </w:rPr>
        <w:t>大学外语教育课程</w:t>
      </w:r>
    </w:p>
    <w:tbl>
      <w:tblPr>
        <w:tblStyle w:val="16"/>
        <w:tblW w:w="9519"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
        <w:gridCol w:w="1297"/>
        <w:gridCol w:w="1763"/>
        <w:gridCol w:w="496"/>
        <w:gridCol w:w="497"/>
        <w:gridCol w:w="567"/>
        <w:gridCol w:w="541"/>
        <w:gridCol w:w="542"/>
        <w:gridCol w:w="541"/>
        <w:gridCol w:w="542"/>
        <w:gridCol w:w="541"/>
        <w:gridCol w:w="542"/>
        <w:gridCol w:w="541"/>
        <w:gridCol w:w="54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jc w:val="center"/>
        </w:trPr>
        <w:tc>
          <w:tcPr>
            <w:tcW w:w="567" w:type="dxa"/>
            <w:vMerge w:val="restart"/>
            <w:vAlign w:val="center"/>
          </w:tcPr>
          <w:p>
            <w:pPr>
              <w:spacing w:after="0" w:line="240" w:lineRule="auto"/>
              <w:jc w:val="center"/>
              <w:rPr>
                <w:rFonts w:cs="宋体"/>
                <w:szCs w:val="21"/>
              </w:rPr>
            </w:pPr>
            <w:r>
              <w:rPr>
                <w:rFonts w:hint="eastAsia"/>
              </w:rPr>
              <w:t>课程性质</w:t>
            </w:r>
          </w:p>
        </w:tc>
        <w:tc>
          <w:tcPr>
            <w:tcW w:w="1297" w:type="dxa"/>
            <w:vMerge w:val="restart"/>
            <w:vAlign w:val="center"/>
          </w:tcPr>
          <w:p>
            <w:pPr>
              <w:spacing w:after="0" w:line="240" w:lineRule="auto"/>
              <w:jc w:val="center"/>
              <w:rPr>
                <w:rFonts w:cs="宋体"/>
                <w:szCs w:val="21"/>
              </w:rPr>
            </w:pPr>
            <w:r>
              <w:rPr>
                <w:rFonts w:hint="eastAsia" w:cs="宋体"/>
                <w:szCs w:val="21"/>
              </w:rPr>
              <w:t>课程编码</w:t>
            </w:r>
          </w:p>
        </w:tc>
        <w:tc>
          <w:tcPr>
            <w:tcW w:w="1763" w:type="dxa"/>
            <w:vMerge w:val="restart"/>
            <w:vAlign w:val="center"/>
          </w:tcPr>
          <w:p>
            <w:pPr>
              <w:spacing w:after="0" w:line="240" w:lineRule="auto"/>
              <w:jc w:val="center"/>
              <w:rPr>
                <w:rFonts w:cs="宋体"/>
                <w:szCs w:val="21"/>
              </w:rPr>
            </w:pPr>
            <w:r>
              <w:rPr>
                <w:rFonts w:hint="eastAsia" w:cs="宋体"/>
                <w:szCs w:val="21"/>
              </w:rPr>
              <w:t>课程名称</w:t>
            </w:r>
          </w:p>
        </w:tc>
        <w:tc>
          <w:tcPr>
            <w:tcW w:w="993" w:type="dxa"/>
            <w:gridSpan w:val="2"/>
            <w:vMerge w:val="restart"/>
            <w:vAlign w:val="center"/>
          </w:tcPr>
          <w:p>
            <w:pPr>
              <w:spacing w:after="0" w:line="240" w:lineRule="auto"/>
              <w:jc w:val="center"/>
              <w:rPr>
                <w:rFonts w:cs="宋体"/>
                <w:szCs w:val="21"/>
              </w:rPr>
            </w:pPr>
            <w:r>
              <w:rPr>
                <w:rFonts w:hint="eastAsia" w:cs="宋体"/>
                <w:szCs w:val="21"/>
              </w:rPr>
              <w:t>学</w:t>
            </w:r>
          </w:p>
          <w:p>
            <w:pPr>
              <w:spacing w:after="0" w:line="240" w:lineRule="auto"/>
              <w:jc w:val="center"/>
              <w:rPr>
                <w:rFonts w:cs="宋体"/>
                <w:szCs w:val="21"/>
              </w:rPr>
            </w:pPr>
            <w:r>
              <w:rPr>
                <w:rFonts w:hint="eastAsia" w:cs="宋体"/>
                <w:szCs w:val="21"/>
              </w:rPr>
              <w:t>分</w:t>
            </w:r>
          </w:p>
          <w:p>
            <w:pPr>
              <w:spacing w:after="0" w:line="240" w:lineRule="auto"/>
              <w:jc w:val="center"/>
              <w:rPr>
                <w:rFonts w:cs="宋体"/>
                <w:szCs w:val="21"/>
              </w:rPr>
            </w:pPr>
            <w:r>
              <w:rPr>
                <w:rFonts w:hint="eastAsia" w:cs="宋体"/>
                <w:szCs w:val="21"/>
              </w:rPr>
              <w:t>数</w:t>
            </w:r>
          </w:p>
        </w:tc>
        <w:tc>
          <w:tcPr>
            <w:tcW w:w="567" w:type="dxa"/>
            <w:vMerge w:val="restart"/>
            <w:vAlign w:val="center"/>
          </w:tcPr>
          <w:p>
            <w:pPr>
              <w:spacing w:after="0" w:line="240" w:lineRule="auto"/>
              <w:jc w:val="center"/>
              <w:rPr>
                <w:rFonts w:cs="宋体"/>
                <w:szCs w:val="21"/>
              </w:rPr>
            </w:pPr>
            <w:r>
              <w:rPr>
                <w:rFonts w:hint="eastAsia" w:cs="宋体"/>
                <w:szCs w:val="21"/>
              </w:rPr>
              <w:t>学</w:t>
            </w:r>
          </w:p>
          <w:p>
            <w:pPr>
              <w:spacing w:after="0" w:line="240" w:lineRule="auto"/>
              <w:jc w:val="center"/>
              <w:rPr>
                <w:rFonts w:cs="宋体"/>
                <w:szCs w:val="21"/>
              </w:rPr>
            </w:pPr>
            <w:r>
              <w:rPr>
                <w:rFonts w:hint="eastAsia" w:cs="宋体"/>
                <w:szCs w:val="21"/>
              </w:rPr>
              <w:t>时</w:t>
            </w:r>
          </w:p>
          <w:p>
            <w:pPr>
              <w:spacing w:after="0" w:line="240" w:lineRule="auto"/>
              <w:jc w:val="center"/>
              <w:rPr>
                <w:rFonts w:cs="宋体"/>
                <w:szCs w:val="21"/>
              </w:rPr>
            </w:pPr>
            <w:r>
              <w:rPr>
                <w:rFonts w:hint="eastAsia" w:cs="宋体"/>
                <w:szCs w:val="21"/>
              </w:rPr>
              <w:t>总</w:t>
            </w:r>
          </w:p>
          <w:p>
            <w:pPr>
              <w:spacing w:after="0" w:line="240" w:lineRule="auto"/>
              <w:jc w:val="center"/>
              <w:rPr>
                <w:rFonts w:cs="宋体"/>
                <w:szCs w:val="21"/>
              </w:rPr>
            </w:pPr>
            <w:r>
              <w:rPr>
                <w:rFonts w:hint="eastAsia" w:cs="宋体"/>
                <w:szCs w:val="21"/>
              </w:rPr>
              <w:t>数</w:t>
            </w:r>
          </w:p>
        </w:tc>
        <w:tc>
          <w:tcPr>
            <w:tcW w:w="4332" w:type="dxa"/>
            <w:gridSpan w:val="8"/>
            <w:vAlign w:val="center"/>
          </w:tcPr>
          <w:p>
            <w:pPr>
              <w:spacing w:after="0" w:line="240" w:lineRule="auto"/>
              <w:jc w:val="center"/>
              <w:rPr>
                <w:rFonts w:cs="宋体"/>
                <w:szCs w:val="21"/>
              </w:rPr>
            </w:pPr>
            <w:r>
              <w:rPr>
                <w:rFonts w:hint="eastAsia" w:cs="宋体"/>
                <w:szCs w:val="21"/>
              </w:rPr>
              <w:t>各学期学时分布</w:t>
            </w:r>
            <w:r>
              <w:rPr>
                <w:szCs w:val="21"/>
              </w:rPr>
              <w:t xml:space="preserve">  (</w:t>
            </w:r>
            <w:r>
              <w:rPr>
                <w:rFonts w:hint="eastAsia" w:cs="宋体"/>
                <w:szCs w:val="21"/>
              </w:rPr>
              <w:t>周学时</w:t>
            </w:r>
            <w:r>
              <w:rPr>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jc w:val="center"/>
        </w:trPr>
        <w:tc>
          <w:tcPr>
            <w:tcW w:w="567" w:type="dxa"/>
            <w:vMerge w:val="continue"/>
          </w:tcPr>
          <w:p>
            <w:pPr>
              <w:spacing w:after="0" w:line="240" w:lineRule="auto"/>
              <w:jc w:val="center"/>
              <w:rPr>
                <w:rFonts w:cs="宋体"/>
                <w:szCs w:val="21"/>
              </w:rPr>
            </w:pPr>
          </w:p>
        </w:tc>
        <w:tc>
          <w:tcPr>
            <w:tcW w:w="1297" w:type="dxa"/>
            <w:vMerge w:val="continue"/>
            <w:vAlign w:val="center"/>
          </w:tcPr>
          <w:p>
            <w:pPr>
              <w:spacing w:after="0" w:line="240" w:lineRule="auto"/>
              <w:jc w:val="center"/>
              <w:rPr>
                <w:rFonts w:cs="宋体"/>
                <w:szCs w:val="21"/>
              </w:rPr>
            </w:pPr>
          </w:p>
        </w:tc>
        <w:tc>
          <w:tcPr>
            <w:tcW w:w="1763" w:type="dxa"/>
            <w:vMerge w:val="continue"/>
            <w:vAlign w:val="center"/>
          </w:tcPr>
          <w:p>
            <w:pPr>
              <w:spacing w:after="0" w:line="240" w:lineRule="auto"/>
              <w:jc w:val="center"/>
              <w:rPr>
                <w:rFonts w:cs="宋体"/>
                <w:szCs w:val="21"/>
              </w:rPr>
            </w:pPr>
          </w:p>
        </w:tc>
        <w:tc>
          <w:tcPr>
            <w:tcW w:w="993" w:type="dxa"/>
            <w:gridSpan w:val="2"/>
            <w:vMerge w:val="continue"/>
            <w:vAlign w:val="center"/>
          </w:tcPr>
          <w:p>
            <w:pPr>
              <w:spacing w:after="0" w:line="240" w:lineRule="auto"/>
              <w:jc w:val="center"/>
              <w:rPr>
                <w:rFonts w:cs="宋体"/>
                <w:szCs w:val="21"/>
              </w:rPr>
            </w:pPr>
          </w:p>
        </w:tc>
        <w:tc>
          <w:tcPr>
            <w:tcW w:w="567" w:type="dxa"/>
            <w:vMerge w:val="continue"/>
            <w:vAlign w:val="center"/>
          </w:tcPr>
          <w:p>
            <w:pPr>
              <w:spacing w:after="0" w:line="240" w:lineRule="auto"/>
              <w:jc w:val="center"/>
              <w:rPr>
                <w:rFonts w:cs="宋体"/>
                <w:szCs w:val="21"/>
              </w:rPr>
            </w:pPr>
          </w:p>
        </w:tc>
        <w:tc>
          <w:tcPr>
            <w:tcW w:w="1083" w:type="dxa"/>
            <w:gridSpan w:val="2"/>
            <w:vAlign w:val="center"/>
          </w:tcPr>
          <w:p>
            <w:pPr>
              <w:spacing w:after="0" w:line="240" w:lineRule="auto"/>
              <w:jc w:val="center"/>
              <w:rPr>
                <w:rFonts w:cs="宋体"/>
                <w:szCs w:val="21"/>
              </w:rPr>
            </w:pPr>
            <w:r>
              <w:rPr>
                <w:rFonts w:hint="eastAsia" w:cs="宋体"/>
                <w:szCs w:val="21"/>
              </w:rPr>
              <w:t>第一学年</w:t>
            </w:r>
          </w:p>
        </w:tc>
        <w:tc>
          <w:tcPr>
            <w:tcW w:w="1083" w:type="dxa"/>
            <w:gridSpan w:val="2"/>
            <w:vAlign w:val="center"/>
          </w:tcPr>
          <w:p>
            <w:pPr>
              <w:spacing w:after="0" w:line="240" w:lineRule="auto"/>
              <w:jc w:val="center"/>
              <w:rPr>
                <w:rFonts w:cs="宋体"/>
                <w:szCs w:val="21"/>
              </w:rPr>
            </w:pPr>
            <w:r>
              <w:rPr>
                <w:rFonts w:hint="eastAsia" w:cs="宋体"/>
                <w:szCs w:val="21"/>
              </w:rPr>
              <w:t>第二学年</w:t>
            </w:r>
          </w:p>
        </w:tc>
        <w:tc>
          <w:tcPr>
            <w:tcW w:w="1083" w:type="dxa"/>
            <w:gridSpan w:val="2"/>
            <w:vAlign w:val="center"/>
          </w:tcPr>
          <w:p>
            <w:pPr>
              <w:spacing w:after="0" w:line="240" w:lineRule="auto"/>
              <w:jc w:val="center"/>
              <w:rPr>
                <w:rFonts w:cs="宋体"/>
                <w:szCs w:val="21"/>
              </w:rPr>
            </w:pPr>
            <w:r>
              <w:rPr>
                <w:rFonts w:hint="eastAsia" w:cs="宋体"/>
                <w:szCs w:val="21"/>
              </w:rPr>
              <w:t>第三学年</w:t>
            </w:r>
          </w:p>
        </w:tc>
        <w:tc>
          <w:tcPr>
            <w:tcW w:w="1083" w:type="dxa"/>
            <w:gridSpan w:val="2"/>
            <w:vAlign w:val="center"/>
          </w:tcPr>
          <w:p>
            <w:pPr>
              <w:spacing w:after="0" w:line="240" w:lineRule="auto"/>
              <w:jc w:val="center"/>
              <w:rPr>
                <w:rFonts w:cs="宋体"/>
                <w:szCs w:val="21"/>
              </w:rPr>
            </w:pPr>
            <w:r>
              <w:rPr>
                <w:rFonts w:hint="eastAsia"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4" w:hRule="atLeast"/>
          <w:jc w:val="center"/>
        </w:trPr>
        <w:tc>
          <w:tcPr>
            <w:tcW w:w="567" w:type="dxa"/>
            <w:vMerge w:val="continue"/>
          </w:tcPr>
          <w:p>
            <w:pPr>
              <w:spacing w:after="0" w:line="240" w:lineRule="auto"/>
              <w:jc w:val="center"/>
              <w:rPr>
                <w:rFonts w:cs="宋体"/>
                <w:szCs w:val="21"/>
              </w:rPr>
            </w:pPr>
          </w:p>
        </w:tc>
        <w:tc>
          <w:tcPr>
            <w:tcW w:w="1297" w:type="dxa"/>
            <w:vMerge w:val="continue"/>
            <w:vAlign w:val="center"/>
          </w:tcPr>
          <w:p>
            <w:pPr>
              <w:spacing w:after="0" w:line="240" w:lineRule="auto"/>
              <w:jc w:val="center"/>
              <w:rPr>
                <w:rFonts w:cs="宋体"/>
                <w:szCs w:val="21"/>
              </w:rPr>
            </w:pPr>
          </w:p>
        </w:tc>
        <w:tc>
          <w:tcPr>
            <w:tcW w:w="1763" w:type="dxa"/>
            <w:vMerge w:val="continue"/>
            <w:vAlign w:val="center"/>
          </w:tcPr>
          <w:p>
            <w:pPr>
              <w:spacing w:after="0" w:line="240" w:lineRule="auto"/>
              <w:jc w:val="center"/>
              <w:rPr>
                <w:rFonts w:cs="宋体"/>
                <w:szCs w:val="21"/>
              </w:rPr>
            </w:pPr>
          </w:p>
        </w:tc>
        <w:tc>
          <w:tcPr>
            <w:tcW w:w="993" w:type="dxa"/>
            <w:gridSpan w:val="2"/>
            <w:vMerge w:val="continue"/>
            <w:tcBorders>
              <w:bottom w:val="single" w:color="auto" w:sz="4" w:space="0"/>
            </w:tcBorders>
            <w:vAlign w:val="center"/>
          </w:tcPr>
          <w:p>
            <w:pPr>
              <w:spacing w:after="0" w:line="240" w:lineRule="auto"/>
              <w:jc w:val="center"/>
              <w:rPr>
                <w:rFonts w:cs="宋体"/>
                <w:szCs w:val="21"/>
              </w:rPr>
            </w:pPr>
          </w:p>
        </w:tc>
        <w:tc>
          <w:tcPr>
            <w:tcW w:w="567" w:type="dxa"/>
            <w:vMerge w:val="continue"/>
            <w:vAlign w:val="center"/>
          </w:tcPr>
          <w:p>
            <w:pPr>
              <w:spacing w:after="0" w:line="240" w:lineRule="auto"/>
              <w:jc w:val="center"/>
              <w:rPr>
                <w:rFonts w:cs="宋体"/>
                <w:szCs w:val="21"/>
              </w:rPr>
            </w:pPr>
          </w:p>
        </w:tc>
        <w:tc>
          <w:tcPr>
            <w:tcW w:w="541" w:type="dxa"/>
            <w:vAlign w:val="center"/>
          </w:tcPr>
          <w:p>
            <w:pPr>
              <w:spacing w:after="0" w:line="240" w:lineRule="auto"/>
              <w:jc w:val="center"/>
              <w:rPr>
                <w:rFonts w:cs="宋体"/>
                <w:szCs w:val="21"/>
              </w:rPr>
            </w:pPr>
            <w:r>
              <w:rPr>
                <w:rFonts w:hint="eastAsia" w:cs="宋体"/>
                <w:szCs w:val="21"/>
              </w:rPr>
              <w:t>一</w:t>
            </w:r>
          </w:p>
        </w:tc>
        <w:tc>
          <w:tcPr>
            <w:tcW w:w="542" w:type="dxa"/>
            <w:vAlign w:val="center"/>
          </w:tcPr>
          <w:p>
            <w:pPr>
              <w:spacing w:after="0" w:line="240" w:lineRule="auto"/>
              <w:jc w:val="center"/>
              <w:rPr>
                <w:rFonts w:cs="宋体"/>
                <w:szCs w:val="21"/>
              </w:rPr>
            </w:pPr>
            <w:r>
              <w:rPr>
                <w:rFonts w:hint="eastAsia" w:cs="宋体"/>
                <w:szCs w:val="21"/>
              </w:rPr>
              <w:t>二</w:t>
            </w:r>
          </w:p>
        </w:tc>
        <w:tc>
          <w:tcPr>
            <w:tcW w:w="541" w:type="dxa"/>
            <w:vAlign w:val="center"/>
          </w:tcPr>
          <w:p>
            <w:pPr>
              <w:spacing w:after="0" w:line="240" w:lineRule="auto"/>
              <w:jc w:val="center"/>
              <w:rPr>
                <w:rFonts w:cs="宋体"/>
                <w:szCs w:val="21"/>
              </w:rPr>
            </w:pPr>
            <w:r>
              <w:rPr>
                <w:rFonts w:hint="eastAsia" w:cs="宋体"/>
                <w:szCs w:val="21"/>
              </w:rPr>
              <w:t>三</w:t>
            </w:r>
          </w:p>
        </w:tc>
        <w:tc>
          <w:tcPr>
            <w:tcW w:w="542" w:type="dxa"/>
            <w:vAlign w:val="center"/>
          </w:tcPr>
          <w:p>
            <w:pPr>
              <w:spacing w:after="0" w:line="240" w:lineRule="auto"/>
              <w:jc w:val="center"/>
              <w:rPr>
                <w:rFonts w:cs="宋体"/>
                <w:szCs w:val="21"/>
              </w:rPr>
            </w:pPr>
            <w:r>
              <w:rPr>
                <w:rFonts w:hint="eastAsia" w:cs="宋体"/>
                <w:szCs w:val="21"/>
              </w:rPr>
              <w:t>四</w:t>
            </w:r>
          </w:p>
        </w:tc>
        <w:tc>
          <w:tcPr>
            <w:tcW w:w="541" w:type="dxa"/>
            <w:vAlign w:val="center"/>
          </w:tcPr>
          <w:p>
            <w:pPr>
              <w:spacing w:after="0" w:line="240" w:lineRule="auto"/>
              <w:jc w:val="center"/>
              <w:rPr>
                <w:rFonts w:cs="宋体"/>
                <w:szCs w:val="21"/>
              </w:rPr>
            </w:pPr>
            <w:r>
              <w:rPr>
                <w:rFonts w:hint="eastAsia" w:cs="宋体"/>
                <w:szCs w:val="21"/>
              </w:rPr>
              <w:t>五</w:t>
            </w:r>
          </w:p>
        </w:tc>
        <w:tc>
          <w:tcPr>
            <w:tcW w:w="542" w:type="dxa"/>
            <w:vAlign w:val="center"/>
          </w:tcPr>
          <w:p>
            <w:pPr>
              <w:spacing w:after="0" w:line="240" w:lineRule="auto"/>
              <w:jc w:val="center"/>
              <w:rPr>
                <w:rFonts w:cs="宋体"/>
                <w:szCs w:val="21"/>
              </w:rPr>
            </w:pPr>
            <w:r>
              <w:rPr>
                <w:rFonts w:hint="eastAsia" w:cs="宋体"/>
                <w:szCs w:val="21"/>
              </w:rPr>
              <w:t>六</w:t>
            </w:r>
          </w:p>
        </w:tc>
        <w:tc>
          <w:tcPr>
            <w:tcW w:w="541" w:type="dxa"/>
            <w:vAlign w:val="center"/>
          </w:tcPr>
          <w:p>
            <w:pPr>
              <w:spacing w:after="0" w:line="240" w:lineRule="auto"/>
              <w:jc w:val="center"/>
              <w:rPr>
                <w:rFonts w:cs="宋体"/>
                <w:szCs w:val="21"/>
              </w:rPr>
            </w:pPr>
            <w:r>
              <w:rPr>
                <w:rFonts w:hint="eastAsia" w:cs="宋体"/>
                <w:szCs w:val="21"/>
              </w:rPr>
              <w:t>七</w:t>
            </w:r>
          </w:p>
        </w:tc>
        <w:tc>
          <w:tcPr>
            <w:tcW w:w="542" w:type="dxa"/>
            <w:vAlign w:val="center"/>
          </w:tcPr>
          <w:p>
            <w:pPr>
              <w:spacing w:after="0" w:line="240" w:lineRule="auto"/>
              <w:jc w:val="center"/>
              <w:rPr>
                <w:rFonts w:cs="宋体"/>
                <w:szCs w:val="21"/>
              </w:rPr>
            </w:pPr>
            <w:r>
              <w:rPr>
                <w:rFonts w:hint="eastAsia"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4" w:hRule="atLeast"/>
          <w:jc w:val="center"/>
        </w:trPr>
        <w:tc>
          <w:tcPr>
            <w:tcW w:w="567" w:type="dxa"/>
            <w:vMerge w:val="continue"/>
          </w:tcPr>
          <w:p>
            <w:pPr>
              <w:spacing w:after="0" w:line="240" w:lineRule="auto"/>
              <w:jc w:val="center"/>
              <w:rPr>
                <w:rFonts w:cs="宋体"/>
                <w:szCs w:val="21"/>
              </w:rPr>
            </w:pPr>
          </w:p>
        </w:tc>
        <w:tc>
          <w:tcPr>
            <w:tcW w:w="1297" w:type="dxa"/>
            <w:vMerge w:val="continue"/>
            <w:vAlign w:val="center"/>
          </w:tcPr>
          <w:p>
            <w:pPr>
              <w:spacing w:after="0" w:line="240" w:lineRule="auto"/>
              <w:jc w:val="center"/>
              <w:rPr>
                <w:rFonts w:cs="宋体"/>
                <w:szCs w:val="21"/>
              </w:rPr>
            </w:pPr>
          </w:p>
        </w:tc>
        <w:tc>
          <w:tcPr>
            <w:tcW w:w="1763" w:type="dxa"/>
            <w:vMerge w:val="continue"/>
            <w:vAlign w:val="center"/>
          </w:tcPr>
          <w:p>
            <w:pPr>
              <w:spacing w:after="0" w:line="240" w:lineRule="auto"/>
              <w:jc w:val="center"/>
              <w:rPr>
                <w:rFonts w:cs="宋体"/>
                <w:szCs w:val="21"/>
              </w:rPr>
            </w:pPr>
          </w:p>
        </w:tc>
        <w:tc>
          <w:tcPr>
            <w:tcW w:w="496" w:type="dxa"/>
            <w:tcBorders>
              <w:top w:val="single" w:color="auto" w:sz="4" w:space="0"/>
              <w:right w:val="single" w:color="auto" w:sz="4" w:space="0"/>
            </w:tcBorders>
            <w:vAlign w:val="center"/>
          </w:tcPr>
          <w:p>
            <w:pPr>
              <w:spacing w:after="0" w:line="240" w:lineRule="auto"/>
              <w:jc w:val="center"/>
              <w:rPr>
                <w:rFonts w:cs="宋体"/>
                <w:szCs w:val="21"/>
              </w:rPr>
            </w:pPr>
            <w:r>
              <w:rPr>
                <w:rFonts w:hint="eastAsia" w:cs="宋体"/>
                <w:szCs w:val="21"/>
              </w:rPr>
              <w:t>理论</w:t>
            </w:r>
          </w:p>
        </w:tc>
        <w:tc>
          <w:tcPr>
            <w:tcW w:w="497" w:type="dxa"/>
            <w:tcBorders>
              <w:top w:val="single" w:color="auto" w:sz="4" w:space="0"/>
              <w:left w:val="single" w:color="auto" w:sz="4" w:space="0"/>
            </w:tcBorders>
            <w:vAlign w:val="center"/>
          </w:tcPr>
          <w:p>
            <w:pPr>
              <w:spacing w:after="0" w:line="240" w:lineRule="auto"/>
              <w:jc w:val="center"/>
              <w:rPr>
                <w:rFonts w:cs="宋体"/>
                <w:szCs w:val="21"/>
              </w:rPr>
            </w:pPr>
            <w:r>
              <w:rPr>
                <w:rFonts w:hint="eastAsia" w:cs="宋体"/>
                <w:szCs w:val="21"/>
              </w:rPr>
              <w:t>实践</w:t>
            </w:r>
          </w:p>
        </w:tc>
        <w:tc>
          <w:tcPr>
            <w:tcW w:w="567" w:type="dxa"/>
            <w:vMerge w:val="continue"/>
            <w:vAlign w:val="center"/>
          </w:tcPr>
          <w:p>
            <w:pPr>
              <w:spacing w:after="0" w:line="240" w:lineRule="auto"/>
              <w:jc w:val="center"/>
              <w:rPr>
                <w:rFonts w:cs="宋体"/>
                <w:szCs w:val="21"/>
              </w:rPr>
            </w:pPr>
          </w:p>
        </w:tc>
        <w:tc>
          <w:tcPr>
            <w:tcW w:w="541" w:type="dxa"/>
            <w:vAlign w:val="center"/>
          </w:tcPr>
          <w:p>
            <w:pPr>
              <w:spacing w:after="0" w:line="240" w:lineRule="auto"/>
              <w:jc w:val="center"/>
              <w:rPr>
                <w:spacing w:val="-14"/>
                <w:szCs w:val="21"/>
              </w:rPr>
            </w:pPr>
            <w:r>
              <w:rPr>
                <w:spacing w:val="-14"/>
                <w:szCs w:val="21"/>
              </w:rPr>
              <w:t>1</w:t>
            </w:r>
            <w:r>
              <w:rPr>
                <w:rFonts w:hint="eastAsia"/>
                <w:spacing w:val="-14"/>
                <w:szCs w:val="21"/>
              </w:rPr>
              <w:t>4</w:t>
            </w:r>
          </w:p>
        </w:tc>
        <w:tc>
          <w:tcPr>
            <w:tcW w:w="542"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1"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2"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1"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2"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1" w:type="dxa"/>
            <w:tcBorders>
              <w:right w:val="single" w:color="auto" w:sz="4" w:space="0"/>
            </w:tcBorders>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2" w:type="dxa"/>
            <w:tcBorders>
              <w:left w:val="single" w:color="auto" w:sz="4" w:space="0"/>
            </w:tcBorders>
            <w:vAlign w:val="center"/>
          </w:tcPr>
          <w:p>
            <w:pPr>
              <w:spacing w:after="0" w:line="240" w:lineRule="auto"/>
              <w:jc w:val="center"/>
              <w:rPr>
                <w:spacing w:val="-14"/>
                <w:szCs w:val="21"/>
              </w:rPr>
            </w:pPr>
            <w:r>
              <w:rPr>
                <w:rFonts w:hint="eastAsia"/>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restart"/>
            <w:vAlign w:val="center"/>
          </w:tcPr>
          <w:p>
            <w:pPr>
              <w:spacing w:after="0" w:line="240" w:lineRule="auto"/>
              <w:jc w:val="center"/>
              <w:rPr>
                <w:rFonts w:ascii="宋体" w:hAnsi="宋体"/>
                <w:szCs w:val="18"/>
              </w:rPr>
            </w:pPr>
            <w:r>
              <w:rPr>
                <w:rFonts w:hint="eastAsia" w:ascii="宋体" w:hAnsi="宋体"/>
                <w:szCs w:val="18"/>
              </w:rPr>
              <w:t>必修课程</w:t>
            </w:r>
          </w:p>
        </w:tc>
        <w:tc>
          <w:tcPr>
            <w:tcW w:w="1297" w:type="dxa"/>
            <w:vAlign w:val="center"/>
          </w:tcPr>
          <w:p>
            <w:pPr>
              <w:spacing w:after="0" w:line="240" w:lineRule="auto"/>
              <w:jc w:val="center"/>
              <w:rPr>
                <w:rFonts w:ascii="宋体" w:hAnsi="宋体"/>
                <w:sz w:val="18"/>
                <w:szCs w:val="18"/>
              </w:rPr>
            </w:pPr>
            <w:r>
              <w:rPr>
                <w:rFonts w:hint="eastAsia" w:ascii="宋体" w:hAnsi="宋体"/>
                <w:sz w:val="18"/>
                <w:szCs w:val="18"/>
              </w:rPr>
              <w:t>WJB09015</w:t>
            </w:r>
          </w:p>
        </w:tc>
        <w:tc>
          <w:tcPr>
            <w:tcW w:w="1763" w:type="dxa"/>
            <w:vAlign w:val="center"/>
          </w:tcPr>
          <w:p>
            <w:pPr>
              <w:spacing w:after="0" w:line="240" w:lineRule="auto"/>
              <w:rPr>
                <w:rFonts w:ascii="宋体" w:hAnsi="宋体" w:cs="宋体"/>
                <w:sz w:val="18"/>
                <w:szCs w:val="18"/>
              </w:rPr>
            </w:pPr>
            <w:r>
              <w:rPr>
                <w:rFonts w:hint="eastAsia" w:ascii="宋体" w:hAnsi="宋体" w:cs="宋体"/>
                <w:sz w:val="18"/>
                <w:szCs w:val="18"/>
              </w:rPr>
              <w:t xml:space="preserve"> 第二外语：英语（1）</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sz w:val="18"/>
                <w:szCs w:val="18"/>
              </w:rPr>
            </w:pPr>
          </w:p>
        </w:tc>
        <w:tc>
          <w:tcPr>
            <w:tcW w:w="542"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spacing w:after="0" w:line="240" w:lineRule="auto"/>
              <w:ind w:firstLine="90" w:firstLineChars="50"/>
              <w:rPr>
                <w:rFonts w:ascii="宋体" w:hAnsi="宋体"/>
                <w:sz w:val="18"/>
                <w:szCs w:val="18"/>
              </w:rPr>
            </w:pPr>
          </w:p>
        </w:tc>
        <w:tc>
          <w:tcPr>
            <w:tcW w:w="1297" w:type="dxa"/>
            <w:vAlign w:val="center"/>
          </w:tcPr>
          <w:p>
            <w:pPr>
              <w:spacing w:after="0" w:line="240" w:lineRule="auto"/>
              <w:jc w:val="center"/>
              <w:rPr>
                <w:rFonts w:ascii="宋体" w:hAnsi="宋体"/>
                <w:sz w:val="18"/>
                <w:szCs w:val="18"/>
              </w:rPr>
            </w:pPr>
            <w:r>
              <w:rPr>
                <w:rFonts w:hint="eastAsia" w:ascii="宋体" w:hAnsi="宋体"/>
                <w:sz w:val="18"/>
                <w:szCs w:val="18"/>
              </w:rPr>
              <w:t>WJB09016</w:t>
            </w:r>
          </w:p>
        </w:tc>
        <w:tc>
          <w:tcPr>
            <w:tcW w:w="1763" w:type="dxa"/>
            <w:vAlign w:val="center"/>
          </w:tcPr>
          <w:p>
            <w:pPr>
              <w:spacing w:after="0" w:line="240" w:lineRule="auto"/>
              <w:ind w:firstLine="90" w:firstLineChars="50"/>
              <w:rPr>
                <w:rFonts w:ascii="宋体" w:hAnsi="宋体" w:cs="宋体"/>
                <w:sz w:val="18"/>
                <w:szCs w:val="18"/>
              </w:rPr>
            </w:pPr>
            <w:r>
              <w:rPr>
                <w:rFonts w:hint="eastAsia" w:ascii="宋体" w:hAnsi="宋体" w:cs="宋体"/>
                <w:sz w:val="18"/>
                <w:szCs w:val="18"/>
              </w:rPr>
              <w:t>第二外语:英语（2）</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sz w:val="18"/>
                <w:szCs w:val="18"/>
              </w:rPr>
            </w:pPr>
          </w:p>
        </w:tc>
        <w:tc>
          <w:tcPr>
            <w:tcW w:w="542"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spacing w:after="0" w:line="240" w:lineRule="auto"/>
              <w:ind w:firstLine="90" w:firstLineChars="50"/>
              <w:rPr>
                <w:rFonts w:ascii="宋体" w:hAnsi="宋体"/>
                <w:sz w:val="18"/>
                <w:szCs w:val="18"/>
              </w:rPr>
            </w:pPr>
          </w:p>
        </w:tc>
        <w:tc>
          <w:tcPr>
            <w:tcW w:w="1297" w:type="dxa"/>
            <w:vAlign w:val="center"/>
          </w:tcPr>
          <w:p>
            <w:pPr>
              <w:spacing w:after="0" w:line="240" w:lineRule="auto"/>
              <w:jc w:val="center"/>
              <w:rPr>
                <w:rFonts w:ascii="宋体" w:hAnsi="宋体"/>
                <w:sz w:val="18"/>
                <w:szCs w:val="18"/>
              </w:rPr>
            </w:pPr>
            <w:r>
              <w:rPr>
                <w:rFonts w:hint="eastAsia" w:ascii="宋体" w:hAnsi="宋体"/>
                <w:sz w:val="18"/>
                <w:szCs w:val="18"/>
              </w:rPr>
              <w:t>WJB09017</w:t>
            </w:r>
          </w:p>
        </w:tc>
        <w:tc>
          <w:tcPr>
            <w:tcW w:w="1763" w:type="dxa"/>
            <w:vAlign w:val="center"/>
          </w:tcPr>
          <w:p>
            <w:pPr>
              <w:spacing w:after="0" w:line="240" w:lineRule="auto"/>
              <w:ind w:firstLine="90" w:firstLineChars="50"/>
              <w:rPr>
                <w:rFonts w:ascii="宋体" w:hAnsi="宋体" w:cs="宋体"/>
                <w:sz w:val="18"/>
                <w:szCs w:val="18"/>
              </w:rPr>
            </w:pPr>
            <w:r>
              <w:rPr>
                <w:rFonts w:hint="eastAsia" w:ascii="宋体" w:hAnsi="宋体" w:cs="宋体"/>
                <w:sz w:val="18"/>
                <w:szCs w:val="18"/>
              </w:rPr>
              <w:t>第二外语：英语（3）</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sz w:val="18"/>
                <w:szCs w:val="18"/>
              </w:rPr>
            </w:pPr>
          </w:p>
        </w:tc>
        <w:tc>
          <w:tcPr>
            <w:tcW w:w="542"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jc w:val="center"/>
        </w:trPr>
        <w:tc>
          <w:tcPr>
            <w:tcW w:w="3627" w:type="dxa"/>
            <w:gridSpan w:val="3"/>
            <w:vMerge w:val="restart"/>
            <w:tcBorders>
              <w:left w:val="single" w:color="auto" w:sz="4" w:space="0"/>
              <w:right w:val="single" w:color="auto" w:sz="4" w:space="0"/>
            </w:tcBorders>
            <w:vAlign w:val="center"/>
          </w:tcPr>
          <w:p>
            <w:pPr>
              <w:spacing w:after="0" w:line="240" w:lineRule="auto"/>
              <w:jc w:val="center"/>
              <w:rPr>
                <w:rFonts w:ascii="宋体" w:hAnsi="宋体"/>
                <w:b/>
                <w:sz w:val="24"/>
              </w:rPr>
            </w:pPr>
            <w:r>
              <w:rPr>
                <w:rFonts w:hint="eastAsia" w:cs="宋体"/>
                <w:b/>
                <w:szCs w:val="21"/>
              </w:rPr>
              <w:t>合  计</w:t>
            </w:r>
          </w:p>
        </w:tc>
        <w:tc>
          <w:tcPr>
            <w:tcW w:w="496" w:type="dxa"/>
            <w:tcBorders>
              <w:top w:val="single" w:color="auto" w:sz="4" w:space="0"/>
              <w:bottom w:val="single" w:color="auto" w:sz="4" w:space="0"/>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5</w:t>
            </w:r>
          </w:p>
        </w:tc>
        <w:tc>
          <w:tcPr>
            <w:tcW w:w="497" w:type="dxa"/>
            <w:tcBorders>
              <w:top w:val="single" w:color="auto" w:sz="4" w:space="0"/>
              <w:left w:val="single" w:color="auto" w:sz="4" w:space="0"/>
              <w:bottom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7</w:t>
            </w:r>
          </w:p>
        </w:tc>
        <w:tc>
          <w:tcPr>
            <w:tcW w:w="567"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192</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 xml:space="preserve"> 4</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spacing w:after="0" w:line="240" w:lineRule="auto"/>
              <w:jc w:val="center"/>
              <w:rPr>
                <w:sz w:val="18"/>
                <w:szCs w:val="18"/>
              </w:rPr>
            </w:pPr>
            <w:r>
              <w:rPr>
                <w:rFonts w:hint="eastAsia"/>
                <w:sz w:val="18"/>
                <w:szCs w:val="18"/>
              </w:rPr>
              <w:t>—</w:t>
            </w:r>
          </w:p>
        </w:tc>
        <w:tc>
          <w:tcPr>
            <w:tcW w:w="542" w:type="dxa"/>
            <w:vMerge w:val="restart"/>
            <w:vAlign w:val="center"/>
          </w:tcPr>
          <w:p>
            <w:pPr>
              <w:spacing w:after="0" w:line="240" w:lineRule="auto"/>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6" w:hRule="atLeast"/>
          <w:jc w:val="center"/>
        </w:trPr>
        <w:tc>
          <w:tcPr>
            <w:tcW w:w="3627" w:type="dxa"/>
            <w:gridSpan w:val="3"/>
            <w:vMerge w:val="continue"/>
            <w:tcBorders>
              <w:left w:val="single" w:color="auto" w:sz="4" w:space="0"/>
              <w:right w:val="single" w:color="auto" w:sz="4" w:space="0"/>
            </w:tcBorders>
          </w:tcPr>
          <w:p>
            <w:pPr>
              <w:spacing w:after="0" w:line="240" w:lineRule="auto"/>
              <w:jc w:val="center"/>
              <w:rPr>
                <w:rFonts w:cs="宋体"/>
                <w:szCs w:val="21"/>
              </w:rPr>
            </w:pPr>
          </w:p>
        </w:tc>
        <w:tc>
          <w:tcPr>
            <w:tcW w:w="993" w:type="dxa"/>
            <w:gridSpan w:val="2"/>
            <w:tcBorders>
              <w:top w:val="single" w:color="auto" w:sz="4" w:space="0"/>
            </w:tcBorders>
            <w:vAlign w:val="center"/>
          </w:tcPr>
          <w:p>
            <w:pPr>
              <w:spacing w:after="0" w:line="240" w:lineRule="auto"/>
              <w:jc w:val="center"/>
              <w:rPr>
                <w:sz w:val="18"/>
                <w:szCs w:val="18"/>
              </w:rPr>
            </w:pPr>
            <w:r>
              <w:rPr>
                <w:rFonts w:hint="eastAsia" w:ascii="宋体" w:hAnsi="宋体" w:cs="宋体"/>
                <w:sz w:val="18"/>
                <w:szCs w:val="18"/>
              </w:rPr>
              <w:t>12</w:t>
            </w:r>
            <w:r>
              <w:rPr>
                <w:rFonts w:hint="eastAsia"/>
                <w:sz w:val="18"/>
                <w:szCs w:val="18"/>
              </w:rPr>
              <w:t xml:space="preserve"> </w:t>
            </w:r>
          </w:p>
        </w:tc>
        <w:tc>
          <w:tcPr>
            <w:tcW w:w="567" w:type="dxa"/>
            <w:vMerge w:val="continue"/>
            <w:vAlign w:val="center"/>
          </w:tcPr>
          <w:p>
            <w:pPr>
              <w:spacing w:after="0" w:line="240" w:lineRule="auto"/>
              <w:jc w:val="center"/>
              <w:rPr>
                <w:szCs w:val="21"/>
              </w:rPr>
            </w:pPr>
          </w:p>
        </w:tc>
        <w:tc>
          <w:tcPr>
            <w:tcW w:w="541" w:type="dxa"/>
            <w:vMerge w:val="continue"/>
          </w:tcPr>
          <w:p>
            <w:pPr>
              <w:spacing w:after="0" w:line="240" w:lineRule="auto"/>
              <w:jc w:val="center"/>
              <w:rPr>
                <w:szCs w:val="21"/>
              </w:rPr>
            </w:pPr>
          </w:p>
        </w:tc>
        <w:tc>
          <w:tcPr>
            <w:tcW w:w="542" w:type="dxa"/>
            <w:vMerge w:val="continue"/>
            <w:vAlign w:val="center"/>
          </w:tcPr>
          <w:p>
            <w:pPr>
              <w:spacing w:after="0" w:line="240" w:lineRule="auto"/>
              <w:jc w:val="center"/>
              <w:rPr>
                <w:szCs w:val="21"/>
              </w:rPr>
            </w:pPr>
          </w:p>
        </w:tc>
        <w:tc>
          <w:tcPr>
            <w:tcW w:w="541" w:type="dxa"/>
            <w:vMerge w:val="continue"/>
            <w:vAlign w:val="center"/>
          </w:tcPr>
          <w:p>
            <w:pPr>
              <w:spacing w:after="0" w:line="240" w:lineRule="auto"/>
              <w:jc w:val="center"/>
              <w:rPr>
                <w:szCs w:val="21"/>
              </w:rPr>
            </w:pPr>
          </w:p>
        </w:tc>
        <w:tc>
          <w:tcPr>
            <w:tcW w:w="542" w:type="dxa"/>
            <w:vMerge w:val="continue"/>
            <w:vAlign w:val="center"/>
          </w:tcPr>
          <w:p>
            <w:pPr>
              <w:spacing w:after="0" w:line="240" w:lineRule="auto"/>
              <w:jc w:val="center"/>
              <w:rPr>
                <w:szCs w:val="21"/>
              </w:rPr>
            </w:pPr>
          </w:p>
        </w:tc>
        <w:tc>
          <w:tcPr>
            <w:tcW w:w="541" w:type="dxa"/>
            <w:vMerge w:val="continue"/>
            <w:vAlign w:val="center"/>
          </w:tcPr>
          <w:p>
            <w:pPr>
              <w:spacing w:after="0" w:line="240" w:lineRule="auto"/>
              <w:jc w:val="center"/>
              <w:rPr>
                <w:szCs w:val="21"/>
              </w:rPr>
            </w:pPr>
          </w:p>
        </w:tc>
        <w:tc>
          <w:tcPr>
            <w:tcW w:w="542" w:type="dxa"/>
            <w:vMerge w:val="continue"/>
            <w:vAlign w:val="center"/>
          </w:tcPr>
          <w:p>
            <w:pPr>
              <w:spacing w:after="0" w:line="240" w:lineRule="auto"/>
              <w:jc w:val="center"/>
              <w:rPr>
                <w:szCs w:val="21"/>
              </w:rPr>
            </w:pPr>
          </w:p>
        </w:tc>
        <w:tc>
          <w:tcPr>
            <w:tcW w:w="541" w:type="dxa"/>
            <w:vMerge w:val="continue"/>
            <w:vAlign w:val="center"/>
          </w:tcPr>
          <w:p>
            <w:pPr>
              <w:spacing w:after="0" w:line="240" w:lineRule="auto"/>
              <w:jc w:val="center"/>
              <w:rPr>
                <w:rFonts w:ascii="宋体" w:hAnsi="宋体"/>
                <w:sz w:val="24"/>
              </w:rPr>
            </w:pPr>
          </w:p>
        </w:tc>
        <w:tc>
          <w:tcPr>
            <w:tcW w:w="542" w:type="dxa"/>
            <w:vMerge w:val="continue"/>
            <w:vAlign w:val="center"/>
          </w:tcPr>
          <w:p>
            <w:pPr>
              <w:spacing w:after="0" w:line="240" w:lineRule="auto"/>
              <w:jc w:val="center"/>
              <w:rPr>
                <w:rFonts w:ascii="宋体" w:hAnsi="宋体"/>
                <w:szCs w:val="21"/>
              </w:rPr>
            </w:pPr>
          </w:p>
        </w:tc>
      </w:tr>
    </w:tbl>
    <w:p>
      <w:pPr>
        <w:spacing w:after="0" w:line="300" w:lineRule="auto"/>
        <w:rPr>
          <w:rFonts w:ascii="宋体" w:hAnsi="宋体"/>
          <w:b/>
          <w:bCs/>
          <w:spacing w:val="20"/>
          <w:szCs w:val="21"/>
        </w:rPr>
      </w:pPr>
    </w:p>
    <w:p>
      <w:pPr>
        <w:spacing w:after="0" w:line="300" w:lineRule="auto"/>
        <w:rPr>
          <w:bCs/>
          <w:sz w:val="18"/>
          <w:szCs w:val="18"/>
        </w:rPr>
      </w:pPr>
      <w:r>
        <w:rPr>
          <w:rFonts w:hint="eastAsia" w:ascii="宋体" w:hAnsi="宋体"/>
          <w:b/>
          <w:bCs/>
          <w:spacing w:val="20"/>
          <w:szCs w:val="21"/>
        </w:rPr>
        <w:t>附表三</w:t>
      </w:r>
    </w:p>
    <w:p>
      <w:pPr>
        <w:spacing w:after="0"/>
        <w:jc w:val="center"/>
        <w:rPr>
          <w:rFonts w:ascii="宋体" w:hAnsi="宋体" w:cs="宋体"/>
          <w:b/>
          <w:bCs/>
          <w:spacing w:val="20"/>
          <w:sz w:val="24"/>
        </w:rPr>
      </w:pPr>
      <w:r>
        <w:rPr>
          <w:rFonts w:hint="eastAsia" w:ascii="宋体" w:hAnsi="宋体" w:cs="宋体"/>
          <w:b/>
          <w:bCs/>
          <w:spacing w:val="20"/>
          <w:sz w:val="24"/>
        </w:rPr>
        <w:t>专业教育课程</w:t>
      </w:r>
    </w:p>
    <w:tbl>
      <w:tblPr>
        <w:tblStyle w:val="16"/>
        <w:tblW w:w="947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42"/>
        <w:gridCol w:w="1072"/>
        <w:gridCol w:w="1847"/>
        <w:gridCol w:w="510"/>
        <w:gridCol w:w="483"/>
        <w:gridCol w:w="709"/>
        <w:gridCol w:w="528"/>
        <w:gridCol w:w="540"/>
        <w:gridCol w:w="540"/>
        <w:gridCol w:w="540"/>
        <w:gridCol w:w="540"/>
        <w:gridCol w:w="540"/>
        <w:gridCol w:w="540"/>
        <w:gridCol w:w="54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tblHeader/>
          <w:jc w:val="center"/>
        </w:trPr>
        <w:tc>
          <w:tcPr>
            <w:tcW w:w="542" w:type="dxa"/>
            <w:vMerge w:val="restart"/>
            <w:tcBorders>
              <w:right w:val="single" w:color="auto" w:sz="4" w:space="0"/>
            </w:tcBorders>
            <w:vAlign w:val="center"/>
          </w:tcPr>
          <w:p>
            <w:pPr>
              <w:spacing w:after="0" w:line="240" w:lineRule="auto"/>
              <w:jc w:val="center"/>
              <w:rPr>
                <w:rFonts w:cs="宋体"/>
                <w:szCs w:val="21"/>
              </w:rPr>
            </w:pPr>
            <w:r>
              <w:rPr>
                <w:rFonts w:hint="eastAsia" w:cs="宋体"/>
                <w:szCs w:val="21"/>
              </w:rPr>
              <w:t>课程性质</w:t>
            </w:r>
          </w:p>
        </w:tc>
        <w:tc>
          <w:tcPr>
            <w:tcW w:w="1072" w:type="dxa"/>
            <w:vMerge w:val="restart"/>
            <w:tcBorders>
              <w:left w:val="single" w:color="auto" w:sz="4" w:space="0"/>
            </w:tcBorders>
            <w:vAlign w:val="center"/>
          </w:tcPr>
          <w:p>
            <w:pPr>
              <w:spacing w:after="0" w:line="240" w:lineRule="auto"/>
              <w:jc w:val="center"/>
              <w:rPr>
                <w:rFonts w:cs="宋体"/>
                <w:szCs w:val="21"/>
              </w:rPr>
            </w:pPr>
            <w:r>
              <w:rPr>
                <w:rFonts w:hint="eastAsia" w:cs="宋体"/>
                <w:szCs w:val="21"/>
              </w:rPr>
              <w:t>课程编码</w:t>
            </w:r>
          </w:p>
        </w:tc>
        <w:tc>
          <w:tcPr>
            <w:tcW w:w="1847" w:type="dxa"/>
            <w:vMerge w:val="restart"/>
            <w:vAlign w:val="center"/>
          </w:tcPr>
          <w:p>
            <w:pPr>
              <w:spacing w:after="0" w:line="240" w:lineRule="auto"/>
              <w:jc w:val="center"/>
              <w:rPr>
                <w:rFonts w:cs="宋体"/>
                <w:szCs w:val="21"/>
              </w:rPr>
            </w:pPr>
            <w:r>
              <w:rPr>
                <w:rFonts w:hint="eastAsia" w:cs="宋体"/>
                <w:szCs w:val="21"/>
              </w:rPr>
              <w:t>课程名称</w:t>
            </w:r>
          </w:p>
        </w:tc>
        <w:tc>
          <w:tcPr>
            <w:tcW w:w="993" w:type="dxa"/>
            <w:gridSpan w:val="2"/>
            <w:vMerge w:val="restart"/>
            <w:vAlign w:val="center"/>
          </w:tcPr>
          <w:p>
            <w:pPr>
              <w:spacing w:after="0" w:line="240" w:lineRule="auto"/>
              <w:jc w:val="center"/>
              <w:rPr>
                <w:rFonts w:cs="宋体"/>
                <w:szCs w:val="21"/>
              </w:rPr>
            </w:pPr>
            <w:r>
              <w:rPr>
                <w:rFonts w:hint="eastAsia" w:cs="宋体"/>
                <w:szCs w:val="21"/>
              </w:rPr>
              <w:t>学</w:t>
            </w:r>
          </w:p>
          <w:p>
            <w:pPr>
              <w:spacing w:after="0" w:line="240" w:lineRule="auto"/>
              <w:jc w:val="center"/>
              <w:rPr>
                <w:rFonts w:cs="宋体"/>
                <w:szCs w:val="21"/>
              </w:rPr>
            </w:pPr>
            <w:r>
              <w:rPr>
                <w:rFonts w:hint="eastAsia" w:cs="宋体"/>
                <w:szCs w:val="21"/>
              </w:rPr>
              <w:t>分</w:t>
            </w:r>
          </w:p>
          <w:p>
            <w:pPr>
              <w:spacing w:after="0" w:line="240" w:lineRule="auto"/>
              <w:jc w:val="center"/>
              <w:rPr>
                <w:rFonts w:cs="宋体"/>
                <w:szCs w:val="21"/>
              </w:rPr>
            </w:pPr>
            <w:r>
              <w:rPr>
                <w:rFonts w:hint="eastAsia" w:cs="宋体"/>
                <w:szCs w:val="21"/>
              </w:rPr>
              <w:t>数</w:t>
            </w:r>
          </w:p>
        </w:tc>
        <w:tc>
          <w:tcPr>
            <w:tcW w:w="709" w:type="dxa"/>
            <w:vMerge w:val="restart"/>
            <w:vAlign w:val="center"/>
          </w:tcPr>
          <w:p>
            <w:pPr>
              <w:spacing w:after="0" w:line="240" w:lineRule="auto"/>
              <w:jc w:val="center"/>
              <w:rPr>
                <w:rFonts w:cs="宋体"/>
                <w:szCs w:val="21"/>
              </w:rPr>
            </w:pPr>
            <w:r>
              <w:rPr>
                <w:rFonts w:hint="eastAsia" w:cs="宋体"/>
                <w:szCs w:val="21"/>
              </w:rPr>
              <w:t>学</w:t>
            </w:r>
          </w:p>
          <w:p>
            <w:pPr>
              <w:spacing w:after="0" w:line="240" w:lineRule="auto"/>
              <w:jc w:val="center"/>
              <w:rPr>
                <w:rFonts w:cs="宋体"/>
                <w:szCs w:val="21"/>
              </w:rPr>
            </w:pPr>
            <w:r>
              <w:rPr>
                <w:rFonts w:hint="eastAsia" w:cs="宋体"/>
                <w:szCs w:val="21"/>
              </w:rPr>
              <w:t>时</w:t>
            </w:r>
          </w:p>
          <w:p>
            <w:pPr>
              <w:spacing w:after="0" w:line="240" w:lineRule="auto"/>
              <w:jc w:val="center"/>
              <w:rPr>
                <w:rFonts w:cs="宋体"/>
                <w:szCs w:val="21"/>
              </w:rPr>
            </w:pPr>
            <w:r>
              <w:rPr>
                <w:rFonts w:hint="eastAsia" w:cs="宋体"/>
                <w:szCs w:val="21"/>
              </w:rPr>
              <w:t>总</w:t>
            </w:r>
          </w:p>
          <w:p>
            <w:pPr>
              <w:spacing w:after="0" w:line="240" w:lineRule="auto"/>
              <w:jc w:val="center"/>
              <w:rPr>
                <w:rFonts w:cs="宋体"/>
                <w:szCs w:val="21"/>
              </w:rPr>
            </w:pPr>
            <w:r>
              <w:rPr>
                <w:rFonts w:hint="eastAsia" w:cs="宋体"/>
                <w:szCs w:val="21"/>
              </w:rPr>
              <w:t>数</w:t>
            </w:r>
          </w:p>
        </w:tc>
        <w:tc>
          <w:tcPr>
            <w:tcW w:w="4309" w:type="dxa"/>
            <w:gridSpan w:val="8"/>
            <w:vAlign w:val="center"/>
          </w:tcPr>
          <w:p>
            <w:pPr>
              <w:spacing w:after="0" w:line="240" w:lineRule="auto"/>
              <w:jc w:val="center"/>
              <w:rPr>
                <w:rFonts w:cs="宋体"/>
                <w:szCs w:val="21"/>
              </w:rPr>
            </w:pPr>
            <w:r>
              <w:rPr>
                <w:rFonts w:hint="eastAsia" w:cs="宋体"/>
                <w:szCs w:val="21"/>
              </w:rPr>
              <w:t>各学期学时分布</w:t>
            </w:r>
            <w:r>
              <w:rPr>
                <w:szCs w:val="21"/>
              </w:rPr>
              <w:t xml:space="preserve">  (</w:t>
            </w:r>
            <w:r>
              <w:rPr>
                <w:rFonts w:hint="eastAsia" w:cs="宋体"/>
                <w:szCs w:val="21"/>
              </w:rPr>
              <w:t>周学时</w:t>
            </w:r>
            <w:r>
              <w:rPr>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tblHeader/>
          <w:jc w:val="center"/>
        </w:trPr>
        <w:tc>
          <w:tcPr>
            <w:tcW w:w="542" w:type="dxa"/>
            <w:vMerge w:val="continue"/>
            <w:tcBorders>
              <w:right w:val="single" w:color="auto" w:sz="4" w:space="0"/>
            </w:tcBorders>
            <w:vAlign w:val="center"/>
          </w:tcPr>
          <w:p>
            <w:pPr>
              <w:spacing w:after="0" w:line="240" w:lineRule="auto"/>
              <w:jc w:val="center"/>
              <w:rPr>
                <w:rFonts w:cs="宋体"/>
                <w:szCs w:val="21"/>
              </w:rPr>
            </w:pPr>
          </w:p>
        </w:tc>
        <w:tc>
          <w:tcPr>
            <w:tcW w:w="1072" w:type="dxa"/>
            <w:vMerge w:val="continue"/>
            <w:tcBorders>
              <w:left w:val="single" w:color="auto" w:sz="4" w:space="0"/>
            </w:tcBorders>
            <w:vAlign w:val="center"/>
          </w:tcPr>
          <w:p>
            <w:pPr>
              <w:spacing w:after="0" w:line="240" w:lineRule="auto"/>
              <w:jc w:val="center"/>
              <w:rPr>
                <w:rFonts w:cs="宋体"/>
                <w:szCs w:val="21"/>
              </w:rPr>
            </w:pPr>
          </w:p>
        </w:tc>
        <w:tc>
          <w:tcPr>
            <w:tcW w:w="1847" w:type="dxa"/>
            <w:vMerge w:val="continue"/>
            <w:vAlign w:val="center"/>
          </w:tcPr>
          <w:p>
            <w:pPr>
              <w:spacing w:after="0" w:line="240" w:lineRule="auto"/>
              <w:jc w:val="center"/>
              <w:rPr>
                <w:rFonts w:cs="宋体"/>
                <w:szCs w:val="21"/>
              </w:rPr>
            </w:pPr>
          </w:p>
        </w:tc>
        <w:tc>
          <w:tcPr>
            <w:tcW w:w="993" w:type="dxa"/>
            <w:gridSpan w:val="2"/>
            <w:vMerge w:val="continue"/>
            <w:vAlign w:val="center"/>
          </w:tcPr>
          <w:p>
            <w:pPr>
              <w:spacing w:after="0" w:line="240" w:lineRule="auto"/>
              <w:jc w:val="center"/>
              <w:rPr>
                <w:rFonts w:cs="宋体"/>
                <w:szCs w:val="21"/>
              </w:rPr>
            </w:pPr>
          </w:p>
        </w:tc>
        <w:tc>
          <w:tcPr>
            <w:tcW w:w="709" w:type="dxa"/>
            <w:vMerge w:val="continue"/>
            <w:vAlign w:val="center"/>
          </w:tcPr>
          <w:p>
            <w:pPr>
              <w:spacing w:after="0" w:line="240" w:lineRule="auto"/>
              <w:jc w:val="center"/>
              <w:rPr>
                <w:rFonts w:cs="宋体"/>
                <w:szCs w:val="21"/>
              </w:rPr>
            </w:pPr>
          </w:p>
        </w:tc>
        <w:tc>
          <w:tcPr>
            <w:tcW w:w="1068" w:type="dxa"/>
            <w:gridSpan w:val="2"/>
            <w:vAlign w:val="center"/>
          </w:tcPr>
          <w:p>
            <w:pPr>
              <w:spacing w:after="0" w:line="240" w:lineRule="auto"/>
              <w:jc w:val="center"/>
              <w:rPr>
                <w:rFonts w:cs="宋体"/>
                <w:szCs w:val="21"/>
              </w:rPr>
            </w:pPr>
            <w:r>
              <w:rPr>
                <w:rFonts w:hint="eastAsia" w:cs="宋体"/>
                <w:szCs w:val="21"/>
              </w:rPr>
              <w:t>第一学年</w:t>
            </w:r>
          </w:p>
        </w:tc>
        <w:tc>
          <w:tcPr>
            <w:tcW w:w="1080" w:type="dxa"/>
            <w:gridSpan w:val="2"/>
            <w:vAlign w:val="center"/>
          </w:tcPr>
          <w:p>
            <w:pPr>
              <w:spacing w:after="0" w:line="240" w:lineRule="auto"/>
              <w:jc w:val="center"/>
              <w:rPr>
                <w:rFonts w:cs="宋体"/>
                <w:szCs w:val="21"/>
              </w:rPr>
            </w:pPr>
            <w:r>
              <w:rPr>
                <w:rFonts w:hint="eastAsia" w:cs="宋体"/>
                <w:szCs w:val="21"/>
              </w:rPr>
              <w:t>第二学年</w:t>
            </w:r>
          </w:p>
        </w:tc>
        <w:tc>
          <w:tcPr>
            <w:tcW w:w="1080" w:type="dxa"/>
            <w:gridSpan w:val="2"/>
            <w:vAlign w:val="center"/>
          </w:tcPr>
          <w:p>
            <w:pPr>
              <w:spacing w:after="0" w:line="240" w:lineRule="auto"/>
              <w:jc w:val="center"/>
              <w:rPr>
                <w:rFonts w:cs="宋体"/>
                <w:szCs w:val="21"/>
              </w:rPr>
            </w:pPr>
            <w:r>
              <w:rPr>
                <w:rFonts w:hint="eastAsia" w:cs="宋体"/>
                <w:szCs w:val="21"/>
              </w:rPr>
              <w:t>第三学年</w:t>
            </w:r>
          </w:p>
        </w:tc>
        <w:tc>
          <w:tcPr>
            <w:tcW w:w="1081" w:type="dxa"/>
            <w:gridSpan w:val="2"/>
            <w:vAlign w:val="center"/>
          </w:tcPr>
          <w:p>
            <w:pPr>
              <w:spacing w:after="0" w:line="240" w:lineRule="auto"/>
              <w:jc w:val="center"/>
              <w:rPr>
                <w:rFonts w:cs="宋体"/>
                <w:szCs w:val="21"/>
              </w:rPr>
            </w:pPr>
            <w:r>
              <w:rPr>
                <w:rFonts w:hint="eastAsia"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tblHeader/>
          <w:jc w:val="center"/>
        </w:trPr>
        <w:tc>
          <w:tcPr>
            <w:tcW w:w="542" w:type="dxa"/>
            <w:vMerge w:val="continue"/>
            <w:tcBorders>
              <w:right w:val="single" w:color="auto" w:sz="4" w:space="0"/>
            </w:tcBorders>
            <w:vAlign w:val="center"/>
          </w:tcPr>
          <w:p>
            <w:pPr>
              <w:spacing w:after="0" w:line="240" w:lineRule="auto"/>
              <w:jc w:val="center"/>
              <w:rPr>
                <w:rFonts w:cs="宋体"/>
                <w:szCs w:val="21"/>
              </w:rPr>
            </w:pPr>
          </w:p>
        </w:tc>
        <w:tc>
          <w:tcPr>
            <w:tcW w:w="1072" w:type="dxa"/>
            <w:vMerge w:val="continue"/>
            <w:tcBorders>
              <w:left w:val="single" w:color="auto" w:sz="4" w:space="0"/>
            </w:tcBorders>
            <w:vAlign w:val="center"/>
          </w:tcPr>
          <w:p>
            <w:pPr>
              <w:spacing w:after="0" w:line="240" w:lineRule="auto"/>
              <w:jc w:val="center"/>
              <w:rPr>
                <w:rFonts w:cs="宋体"/>
                <w:szCs w:val="21"/>
              </w:rPr>
            </w:pPr>
          </w:p>
        </w:tc>
        <w:tc>
          <w:tcPr>
            <w:tcW w:w="1847" w:type="dxa"/>
            <w:vMerge w:val="continue"/>
            <w:vAlign w:val="center"/>
          </w:tcPr>
          <w:p>
            <w:pPr>
              <w:spacing w:after="0" w:line="240" w:lineRule="auto"/>
              <w:jc w:val="center"/>
              <w:rPr>
                <w:rFonts w:cs="宋体"/>
                <w:szCs w:val="21"/>
              </w:rPr>
            </w:pPr>
          </w:p>
        </w:tc>
        <w:tc>
          <w:tcPr>
            <w:tcW w:w="993" w:type="dxa"/>
            <w:gridSpan w:val="2"/>
            <w:vMerge w:val="continue"/>
            <w:tcBorders>
              <w:bottom w:val="single" w:color="auto" w:sz="4" w:space="0"/>
            </w:tcBorders>
            <w:vAlign w:val="center"/>
          </w:tcPr>
          <w:p>
            <w:pPr>
              <w:spacing w:after="0" w:line="240" w:lineRule="auto"/>
              <w:jc w:val="center"/>
              <w:rPr>
                <w:rFonts w:cs="宋体"/>
                <w:szCs w:val="21"/>
              </w:rPr>
            </w:pPr>
          </w:p>
        </w:tc>
        <w:tc>
          <w:tcPr>
            <w:tcW w:w="709" w:type="dxa"/>
            <w:vMerge w:val="continue"/>
            <w:vAlign w:val="center"/>
          </w:tcPr>
          <w:p>
            <w:pPr>
              <w:spacing w:after="0" w:line="240" w:lineRule="auto"/>
              <w:jc w:val="center"/>
              <w:rPr>
                <w:rFonts w:cs="宋体"/>
                <w:szCs w:val="21"/>
              </w:rPr>
            </w:pPr>
          </w:p>
        </w:tc>
        <w:tc>
          <w:tcPr>
            <w:tcW w:w="528" w:type="dxa"/>
            <w:vAlign w:val="center"/>
          </w:tcPr>
          <w:p>
            <w:pPr>
              <w:spacing w:after="0" w:line="240" w:lineRule="auto"/>
              <w:jc w:val="center"/>
              <w:rPr>
                <w:rFonts w:cs="宋体"/>
                <w:szCs w:val="21"/>
              </w:rPr>
            </w:pPr>
            <w:r>
              <w:rPr>
                <w:rFonts w:hint="eastAsia" w:cs="宋体"/>
                <w:szCs w:val="21"/>
              </w:rPr>
              <w:t>一</w:t>
            </w:r>
          </w:p>
        </w:tc>
        <w:tc>
          <w:tcPr>
            <w:tcW w:w="540" w:type="dxa"/>
            <w:vAlign w:val="center"/>
          </w:tcPr>
          <w:p>
            <w:pPr>
              <w:spacing w:after="0" w:line="240" w:lineRule="auto"/>
              <w:jc w:val="center"/>
              <w:rPr>
                <w:rFonts w:cs="宋体"/>
                <w:szCs w:val="21"/>
              </w:rPr>
            </w:pPr>
            <w:r>
              <w:rPr>
                <w:rFonts w:hint="eastAsia" w:cs="宋体"/>
                <w:szCs w:val="21"/>
              </w:rPr>
              <w:t>二</w:t>
            </w:r>
          </w:p>
        </w:tc>
        <w:tc>
          <w:tcPr>
            <w:tcW w:w="540" w:type="dxa"/>
            <w:vAlign w:val="center"/>
          </w:tcPr>
          <w:p>
            <w:pPr>
              <w:spacing w:after="0" w:line="240" w:lineRule="auto"/>
              <w:jc w:val="center"/>
              <w:rPr>
                <w:rFonts w:cs="宋体"/>
                <w:szCs w:val="21"/>
              </w:rPr>
            </w:pPr>
            <w:r>
              <w:rPr>
                <w:rFonts w:hint="eastAsia" w:cs="宋体"/>
                <w:szCs w:val="21"/>
              </w:rPr>
              <w:t>三</w:t>
            </w:r>
          </w:p>
        </w:tc>
        <w:tc>
          <w:tcPr>
            <w:tcW w:w="540" w:type="dxa"/>
            <w:vAlign w:val="center"/>
          </w:tcPr>
          <w:p>
            <w:pPr>
              <w:spacing w:after="0" w:line="240" w:lineRule="auto"/>
              <w:jc w:val="center"/>
              <w:rPr>
                <w:rFonts w:cs="宋体"/>
                <w:szCs w:val="21"/>
              </w:rPr>
            </w:pPr>
            <w:r>
              <w:rPr>
                <w:rFonts w:hint="eastAsia" w:cs="宋体"/>
                <w:szCs w:val="21"/>
              </w:rPr>
              <w:t>四</w:t>
            </w:r>
          </w:p>
        </w:tc>
        <w:tc>
          <w:tcPr>
            <w:tcW w:w="540" w:type="dxa"/>
            <w:vAlign w:val="center"/>
          </w:tcPr>
          <w:p>
            <w:pPr>
              <w:spacing w:after="0" w:line="240" w:lineRule="auto"/>
              <w:jc w:val="center"/>
              <w:rPr>
                <w:rFonts w:cs="宋体"/>
                <w:szCs w:val="21"/>
              </w:rPr>
            </w:pPr>
            <w:r>
              <w:rPr>
                <w:rFonts w:hint="eastAsia" w:cs="宋体"/>
                <w:szCs w:val="21"/>
              </w:rPr>
              <w:t>五</w:t>
            </w:r>
          </w:p>
        </w:tc>
        <w:tc>
          <w:tcPr>
            <w:tcW w:w="540" w:type="dxa"/>
            <w:vAlign w:val="center"/>
          </w:tcPr>
          <w:p>
            <w:pPr>
              <w:spacing w:after="0" w:line="240" w:lineRule="auto"/>
              <w:jc w:val="center"/>
              <w:rPr>
                <w:rFonts w:cs="宋体"/>
                <w:szCs w:val="21"/>
              </w:rPr>
            </w:pPr>
            <w:r>
              <w:rPr>
                <w:rFonts w:hint="eastAsia" w:cs="宋体"/>
                <w:szCs w:val="21"/>
              </w:rPr>
              <w:t>六</w:t>
            </w:r>
          </w:p>
        </w:tc>
        <w:tc>
          <w:tcPr>
            <w:tcW w:w="540" w:type="dxa"/>
            <w:vAlign w:val="center"/>
          </w:tcPr>
          <w:p>
            <w:pPr>
              <w:spacing w:after="0" w:line="240" w:lineRule="auto"/>
              <w:jc w:val="center"/>
              <w:rPr>
                <w:rFonts w:cs="宋体"/>
                <w:szCs w:val="21"/>
              </w:rPr>
            </w:pPr>
            <w:r>
              <w:rPr>
                <w:rFonts w:hint="eastAsia" w:cs="宋体"/>
                <w:szCs w:val="21"/>
              </w:rPr>
              <w:t>七</w:t>
            </w:r>
          </w:p>
        </w:tc>
        <w:tc>
          <w:tcPr>
            <w:tcW w:w="541" w:type="dxa"/>
            <w:vAlign w:val="center"/>
          </w:tcPr>
          <w:p>
            <w:pPr>
              <w:spacing w:after="0" w:line="240" w:lineRule="auto"/>
              <w:jc w:val="center"/>
              <w:rPr>
                <w:rFonts w:cs="宋体"/>
                <w:szCs w:val="21"/>
              </w:rPr>
            </w:pPr>
            <w:r>
              <w:rPr>
                <w:rFonts w:hint="eastAsia"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 w:hRule="atLeast"/>
          <w:tblHeader/>
          <w:jc w:val="center"/>
        </w:trPr>
        <w:tc>
          <w:tcPr>
            <w:tcW w:w="542" w:type="dxa"/>
            <w:vMerge w:val="continue"/>
            <w:tcBorders>
              <w:right w:val="single" w:color="auto" w:sz="4" w:space="0"/>
            </w:tcBorders>
            <w:vAlign w:val="center"/>
          </w:tcPr>
          <w:p>
            <w:pPr>
              <w:spacing w:after="0" w:line="240" w:lineRule="auto"/>
              <w:jc w:val="center"/>
              <w:rPr>
                <w:rFonts w:cs="宋体"/>
                <w:szCs w:val="21"/>
              </w:rPr>
            </w:pPr>
          </w:p>
        </w:tc>
        <w:tc>
          <w:tcPr>
            <w:tcW w:w="1072" w:type="dxa"/>
            <w:vMerge w:val="continue"/>
            <w:tcBorders>
              <w:left w:val="single" w:color="auto" w:sz="4" w:space="0"/>
            </w:tcBorders>
            <w:vAlign w:val="center"/>
          </w:tcPr>
          <w:p>
            <w:pPr>
              <w:spacing w:after="0" w:line="240" w:lineRule="auto"/>
              <w:jc w:val="center"/>
              <w:rPr>
                <w:rFonts w:cs="宋体"/>
                <w:szCs w:val="21"/>
              </w:rPr>
            </w:pPr>
          </w:p>
        </w:tc>
        <w:tc>
          <w:tcPr>
            <w:tcW w:w="1847" w:type="dxa"/>
            <w:vMerge w:val="continue"/>
            <w:vAlign w:val="center"/>
          </w:tcPr>
          <w:p>
            <w:pPr>
              <w:spacing w:after="0" w:line="240" w:lineRule="auto"/>
              <w:jc w:val="center"/>
              <w:rPr>
                <w:rFonts w:cs="宋体"/>
                <w:szCs w:val="21"/>
              </w:rPr>
            </w:pPr>
          </w:p>
        </w:tc>
        <w:tc>
          <w:tcPr>
            <w:tcW w:w="510" w:type="dxa"/>
            <w:tcBorders>
              <w:top w:val="single" w:color="auto" w:sz="4" w:space="0"/>
              <w:right w:val="single" w:color="auto" w:sz="4" w:space="0"/>
            </w:tcBorders>
            <w:vAlign w:val="center"/>
          </w:tcPr>
          <w:p>
            <w:pPr>
              <w:spacing w:after="0" w:line="240" w:lineRule="auto"/>
              <w:jc w:val="center"/>
              <w:rPr>
                <w:rFonts w:cs="宋体"/>
                <w:szCs w:val="21"/>
              </w:rPr>
            </w:pPr>
            <w:r>
              <w:rPr>
                <w:rFonts w:hint="eastAsia" w:cs="宋体"/>
                <w:szCs w:val="21"/>
              </w:rPr>
              <w:t>理论</w:t>
            </w:r>
          </w:p>
        </w:tc>
        <w:tc>
          <w:tcPr>
            <w:tcW w:w="483" w:type="dxa"/>
            <w:tcBorders>
              <w:top w:val="single" w:color="auto" w:sz="4" w:space="0"/>
              <w:left w:val="single" w:color="auto" w:sz="4" w:space="0"/>
            </w:tcBorders>
            <w:vAlign w:val="center"/>
          </w:tcPr>
          <w:p>
            <w:pPr>
              <w:spacing w:after="0" w:line="240" w:lineRule="auto"/>
              <w:jc w:val="center"/>
              <w:rPr>
                <w:rFonts w:cs="宋体"/>
                <w:szCs w:val="21"/>
              </w:rPr>
            </w:pPr>
            <w:r>
              <w:rPr>
                <w:rFonts w:hint="eastAsia" w:cs="宋体"/>
                <w:szCs w:val="21"/>
              </w:rPr>
              <w:t>实践</w:t>
            </w:r>
          </w:p>
        </w:tc>
        <w:tc>
          <w:tcPr>
            <w:tcW w:w="709" w:type="dxa"/>
            <w:vMerge w:val="continue"/>
            <w:vAlign w:val="center"/>
          </w:tcPr>
          <w:p>
            <w:pPr>
              <w:spacing w:after="0" w:line="240" w:lineRule="auto"/>
              <w:jc w:val="center"/>
              <w:rPr>
                <w:rFonts w:cs="宋体"/>
                <w:szCs w:val="21"/>
              </w:rPr>
            </w:pPr>
          </w:p>
        </w:tc>
        <w:tc>
          <w:tcPr>
            <w:tcW w:w="528" w:type="dxa"/>
            <w:vAlign w:val="center"/>
          </w:tcPr>
          <w:p>
            <w:pPr>
              <w:spacing w:after="0" w:line="240" w:lineRule="auto"/>
              <w:jc w:val="center"/>
              <w:rPr>
                <w:spacing w:val="-14"/>
                <w:szCs w:val="21"/>
              </w:rPr>
            </w:pPr>
            <w:r>
              <w:rPr>
                <w:rFonts w:hint="eastAsia"/>
                <w:spacing w:val="-14"/>
                <w:szCs w:val="21"/>
              </w:rPr>
              <w:t>14</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0" w:type="dxa"/>
            <w:vAlign w:val="center"/>
          </w:tcPr>
          <w:p>
            <w:pPr>
              <w:spacing w:after="0" w:line="240" w:lineRule="auto"/>
              <w:jc w:val="center"/>
              <w:rPr>
                <w:spacing w:val="-14"/>
                <w:szCs w:val="21"/>
              </w:rPr>
            </w:pPr>
            <w:r>
              <w:rPr>
                <w:spacing w:val="-14"/>
                <w:szCs w:val="21"/>
              </w:rPr>
              <w:t>1</w:t>
            </w:r>
            <w:r>
              <w:rPr>
                <w:rFonts w:hint="eastAsia"/>
                <w:spacing w:val="-14"/>
                <w:szCs w:val="21"/>
              </w:rPr>
              <w:t>6</w:t>
            </w:r>
          </w:p>
        </w:tc>
        <w:tc>
          <w:tcPr>
            <w:tcW w:w="541" w:type="dxa"/>
            <w:vAlign w:val="center"/>
          </w:tcPr>
          <w:p>
            <w:pPr>
              <w:spacing w:after="0" w:line="240" w:lineRule="auto"/>
              <w:jc w:val="center"/>
              <w:rPr>
                <w:spacing w:val="-14"/>
                <w:szCs w:val="21"/>
              </w:rPr>
            </w:pPr>
            <w:r>
              <w:rPr>
                <w:rFonts w:hint="eastAsia"/>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restart"/>
            <w:tcBorders>
              <w:left w:val="single" w:color="auto" w:sz="4" w:space="0"/>
              <w:right w:val="single" w:color="auto" w:sz="4" w:space="0"/>
            </w:tcBorders>
            <w:vAlign w:val="center"/>
          </w:tcPr>
          <w:p>
            <w:pPr>
              <w:spacing w:after="0" w:line="240" w:lineRule="auto"/>
              <w:jc w:val="center"/>
              <w:rPr>
                <w:sz w:val="18"/>
                <w:szCs w:val="18"/>
              </w:rPr>
            </w:pPr>
            <w:r>
              <w:rPr>
                <w:rFonts w:hint="eastAsia"/>
              </w:rPr>
              <w:t>专业必修课程</w:t>
            </w: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ZYB03098</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*基础德语（1）</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10</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709" w:type="dxa"/>
          </w:tcPr>
          <w:p>
            <w:pPr>
              <w:spacing w:after="0" w:line="240" w:lineRule="auto"/>
              <w:jc w:val="center"/>
              <w:rPr>
                <w:rFonts w:ascii="宋体" w:hAnsi="宋体" w:cs="宋体"/>
                <w:sz w:val="18"/>
                <w:szCs w:val="18"/>
              </w:rPr>
            </w:pPr>
            <w:r>
              <w:rPr>
                <w:rFonts w:hint="eastAsia" w:ascii="宋体" w:hAnsi="宋体" w:cs="宋体"/>
                <w:sz w:val="18"/>
                <w:szCs w:val="18"/>
              </w:rPr>
              <w:t>224</w:t>
            </w:r>
          </w:p>
        </w:tc>
        <w:tc>
          <w:tcPr>
            <w:tcW w:w="528" w:type="dxa"/>
          </w:tcPr>
          <w:p>
            <w:pPr>
              <w:spacing w:after="0" w:line="240" w:lineRule="auto"/>
              <w:jc w:val="center"/>
              <w:rPr>
                <w:rFonts w:ascii="宋体" w:hAnsi="宋体" w:cs="宋体"/>
                <w:sz w:val="18"/>
                <w:szCs w:val="18"/>
              </w:rPr>
            </w:pPr>
            <w:r>
              <w:rPr>
                <w:rFonts w:hint="eastAsia" w:ascii="宋体" w:hAnsi="宋体" w:cs="宋体"/>
                <w:sz w:val="18"/>
                <w:szCs w:val="18"/>
              </w:rPr>
              <w:t>16</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ZYB03105</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*基础德语（2）</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10</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709" w:type="dxa"/>
          </w:tcPr>
          <w:p>
            <w:pPr>
              <w:spacing w:after="0" w:line="240" w:lineRule="auto"/>
              <w:jc w:val="center"/>
              <w:rPr>
                <w:rFonts w:ascii="宋体" w:hAnsi="宋体" w:cs="宋体"/>
                <w:sz w:val="18"/>
                <w:szCs w:val="18"/>
              </w:rPr>
            </w:pPr>
            <w:r>
              <w:rPr>
                <w:rFonts w:hint="eastAsia" w:ascii="宋体" w:hAnsi="宋体" w:cs="宋体"/>
                <w:sz w:val="18"/>
                <w:szCs w:val="18"/>
              </w:rPr>
              <w:t>240</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15</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tcPr>
          <w:p>
            <w:pPr>
              <w:spacing w:after="0" w:line="240" w:lineRule="auto"/>
              <w:jc w:val="center"/>
              <w:rPr>
                <w:rFonts w:ascii="宋体" w:hAnsi="宋体"/>
                <w:sz w:val="18"/>
                <w:szCs w:val="18"/>
              </w:rPr>
            </w:pPr>
            <w:r>
              <w:rPr>
                <w:rFonts w:hint="eastAsia" w:ascii="宋体" w:hAnsi="宋体"/>
                <w:sz w:val="18"/>
                <w:szCs w:val="18"/>
              </w:rPr>
              <w:t>ZYB03003</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德语视听说（1）</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709" w:type="dxa"/>
          </w:tcPr>
          <w:p>
            <w:pPr>
              <w:spacing w:after="0" w:line="240" w:lineRule="auto"/>
              <w:jc w:val="center"/>
              <w:rPr>
                <w:rFonts w:ascii="宋体" w:hAnsi="宋体" w:cs="宋体"/>
                <w:sz w:val="18"/>
                <w:szCs w:val="18"/>
              </w:rPr>
            </w:pPr>
            <w:r>
              <w:rPr>
                <w:rFonts w:ascii="宋体" w:hAnsi="宋体" w:cs="宋体"/>
                <w:sz w:val="18"/>
                <w:szCs w:val="18"/>
              </w:rPr>
              <w:t>28</w:t>
            </w:r>
          </w:p>
        </w:tc>
        <w:tc>
          <w:tcPr>
            <w:tcW w:w="528" w:type="dxa"/>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ZYB03004</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德语视听说（2）</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ascii="宋体" w:hAnsi="宋体" w:cs="宋体"/>
                <w:sz w:val="18"/>
                <w:szCs w:val="18"/>
              </w:rPr>
              <w:t>1</w:t>
            </w:r>
          </w:p>
        </w:tc>
        <w:tc>
          <w:tcPr>
            <w:tcW w:w="709" w:type="dxa"/>
          </w:tcPr>
          <w:p>
            <w:pPr>
              <w:spacing w:after="0" w:line="240" w:lineRule="auto"/>
              <w:jc w:val="center"/>
              <w:rPr>
                <w:rFonts w:ascii="宋体" w:hAnsi="宋体" w:cs="宋体"/>
                <w:sz w:val="18"/>
                <w:szCs w:val="18"/>
              </w:rPr>
            </w:pPr>
            <w:r>
              <w:rPr>
                <w:rFonts w:ascii="宋体" w:hAnsi="宋体" w:cs="宋体"/>
                <w:sz w:val="18"/>
                <w:szCs w:val="18"/>
              </w:rPr>
              <w:t>32</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ZYB03106</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*基础德语（3）</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10</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709" w:type="dxa"/>
          </w:tcPr>
          <w:p>
            <w:pPr>
              <w:spacing w:after="0" w:line="240" w:lineRule="auto"/>
              <w:jc w:val="center"/>
              <w:rPr>
                <w:rFonts w:ascii="宋体" w:hAnsi="宋体" w:cs="宋体"/>
                <w:sz w:val="18"/>
                <w:szCs w:val="18"/>
              </w:rPr>
            </w:pPr>
            <w:r>
              <w:rPr>
                <w:rFonts w:ascii="宋体" w:hAnsi="宋体" w:cs="宋体"/>
                <w:sz w:val="18"/>
                <w:szCs w:val="18"/>
              </w:rPr>
              <w:t>2</w:t>
            </w:r>
            <w:r>
              <w:rPr>
                <w:rFonts w:hint="eastAsia" w:ascii="宋体" w:hAnsi="宋体" w:cs="宋体"/>
                <w:sz w:val="18"/>
                <w:szCs w:val="18"/>
              </w:rPr>
              <w:t>40</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15</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ZYB03050</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*基础德语（4）</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10</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709" w:type="dxa"/>
          </w:tcPr>
          <w:p>
            <w:pPr>
              <w:spacing w:after="0" w:line="240" w:lineRule="auto"/>
              <w:jc w:val="center"/>
              <w:rPr>
                <w:rFonts w:ascii="宋体" w:hAnsi="宋体" w:cs="宋体"/>
                <w:sz w:val="18"/>
                <w:szCs w:val="18"/>
              </w:rPr>
            </w:pPr>
            <w:r>
              <w:rPr>
                <w:rFonts w:ascii="宋体" w:hAnsi="宋体" w:cs="宋体"/>
                <w:sz w:val="18"/>
                <w:szCs w:val="18"/>
              </w:rPr>
              <w:t>2</w:t>
            </w:r>
            <w:r>
              <w:rPr>
                <w:rFonts w:hint="eastAsia" w:ascii="宋体" w:hAnsi="宋体" w:cs="宋体"/>
                <w:sz w:val="18"/>
                <w:szCs w:val="18"/>
              </w:rPr>
              <w:t>24</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14</w:t>
            </w: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7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ZYB03079</w:t>
            </w:r>
          </w:p>
        </w:tc>
        <w:tc>
          <w:tcPr>
            <w:tcW w:w="1847" w:type="dxa"/>
            <w:vMerge w:val="restart"/>
            <w:vAlign w:val="center"/>
          </w:tcPr>
          <w:p>
            <w:pPr>
              <w:spacing w:after="0" w:line="240" w:lineRule="auto"/>
              <w:rPr>
                <w:rFonts w:ascii="宋体" w:hAnsi="宋体" w:cs="宋体"/>
                <w:sz w:val="18"/>
                <w:szCs w:val="21"/>
              </w:rPr>
            </w:pPr>
            <w:r>
              <w:rPr>
                <w:rFonts w:hint="eastAsia" w:ascii="宋体" w:hAnsi="宋体" w:cs="宋体"/>
                <w:sz w:val="18"/>
                <w:szCs w:val="18"/>
              </w:rPr>
              <w:t>*高级德语（1）</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ascii="宋体" w:hAnsi="宋体" w:cs="宋体"/>
                <w:sz w:val="18"/>
                <w:szCs w:val="18"/>
              </w:rPr>
              <w:t>1</w:t>
            </w:r>
          </w:p>
        </w:tc>
        <w:tc>
          <w:tcPr>
            <w:tcW w:w="709" w:type="dxa"/>
          </w:tcPr>
          <w:p>
            <w:pPr>
              <w:spacing w:after="0" w:line="240" w:lineRule="auto"/>
              <w:jc w:val="center"/>
              <w:rPr>
                <w:rFonts w:ascii="宋体" w:hAnsi="宋体" w:cs="宋体"/>
                <w:sz w:val="18"/>
                <w:szCs w:val="18"/>
              </w:rPr>
            </w:pPr>
            <w:r>
              <w:rPr>
                <w:rFonts w:ascii="宋体" w:hAnsi="宋体" w:cs="宋体"/>
                <w:sz w:val="18"/>
                <w:szCs w:val="18"/>
              </w:rPr>
              <w:t>80</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ascii="宋体" w:hAnsi="宋体" w:cs="宋体"/>
                <w:sz w:val="18"/>
                <w:szCs w:val="18"/>
              </w:rPr>
              <w:t>5</w:t>
            </w:r>
          </w:p>
        </w:tc>
        <w:tc>
          <w:tcPr>
            <w:tcW w:w="540" w:type="dxa"/>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1072"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ZYB03080</w:t>
            </w:r>
          </w:p>
        </w:tc>
        <w:tc>
          <w:tcPr>
            <w:tcW w:w="1847" w:type="dxa"/>
            <w:vAlign w:val="center"/>
          </w:tcPr>
          <w:p>
            <w:pPr>
              <w:spacing w:after="0" w:line="240" w:lineRule="auto"/>
              <w:rPr>
                <w:rFonts w:ascii="宋体" w:hAnsi="宋体" w:cs="宋体"/>
                <w:sz w:val="18"/>
                <w:szCs w:val="21"/>
              </w:rPr>
            </w:pPr>
            <w:r>
              <w:rPr>
                <w:rFonts w:hint="eastAsia" w:ascii="宋体" w:hAnsi="宋体" w:cs="宋体"/>
                <w:sz w:val="18"/>
                <w:szCs w:val="18"/>
              </w:rPr>
              <w:t>*高级德语（2）</w:t>
            </w:r>
          </w:p>
        </w:tc>
        <w:tc>
          <w:tcPr>
            <w:tcW w:w="510"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483" w:type="dxa"/>
            <w:tcBorders>
              <w:left w:val="single" w:color="auto" w:sz="4" w:space="0"/>
            </w:tcBorders>
            <w:vAlign w:val="center"/>
          </w:tcPr>
          <w:p>
            <w:pPr>
              <w:spacing w:after="0" w:line="240" w:lineRule="auto"/>
              <w:jc w:val="center"/>
              <w:rPr>
                <w:rFonts w:ascii="宋体" w:hAnsi="宋体" w:cs="宋体"/>
                <w:sz w:val="18"/>
                <w:szCs w:val="18"/>
              </w:rPr>
            </w:pPr>
            <w:r>
              <w:rPr>
                <w:rFonts w:ascii="宋体" w:hAnsi="宋体" w:cs="宋体"/>
                <w:sz w:val="18"/>
                <w:szCs w:val="18"/>
              </w:rPr>
              <w:t>1</w:t>
            </w:r>
          </w:p>
        </w:tc>
        <w:tc>
          <w:tcPr>
            <w:tcW w:w="709" w:type="dxa"/>
          </w:tcPr>
          <w:p>
            <w:pPr>
              <w:spacing w:after="0" w:line="240" w:lineRule="auto"/>
              <w:jc w:val="center"/>
              <w:rPr>
                <w:rFonts w:ascii="宋体" w:hAnsi="宋体" w:cs="宋体"/>
                <w:sz w:val="18"/>
                <w:szCs w:val="18"/>
              </w:rPr>
            </w:pPr>
            <w:r>
              <w:rPr>
                <w:rFonts w:ascii="宋体" w:hAnsi="宋体" w:cs="宋体"/>
                <w:sz w:val="18"/>
                <w:szCs w:val="18"/>
              </w:rPr>
              <w:t>80</w:t>
            </w:r>
          </w:p>
        </w:tc>
        <w:tc>
          <w:tcPr>
            <w:tcW w:w="528"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p>
        </w:tc>
        <w:tc>
          <w:tcPr>
            <w:tcW w:w="540" w:type="dxa"/>
          </w:tcPr>
          <w:p>
            <w:pPr>
              <w:spacing w:after="0" w:line="240" w:lineRule="auto"/>
              <w:jc w:val="center"/>
              <w:rPr>
                <w:rFonts w:ascii="宋体" w:hAnsi="宋体" w:cs="宋体"/>
                <w:sz w:val="18"/>
                <w:szCs w:val="18"/>
              </w:rPr>
            </w:pPr>
            <w:r>
              <w:rPr>
                <w:rFonts w:ascii="宋体" w:hAnsi="宋体" w:cs="宋体"/>
                <w:sz w:val="18"/>
                <w:szCs w:val="18"/>
              </w:rPr>
              <w:t>5</w:t>
            </w:r>
          </w:p>
        </w:tc>
        <w:tc>
          <w:tcPr>
            <w:tcW w:w="540" w:type="dxa"/>
            <w:vAlign w:val="center"/>
          </w:tcPr>
          <w:p>
            <w:pPr>
              <w:spacing w:after="0" w:line="240" w:lineRule="auto"/>
              <w:jc w:val="center"/>
              <w:rPr>
                <w:sz w:val="18"/>
                <w:szCs w:val="18"/>
              </w:rPr>
            </w:pPr>
          </w:p>
        </w:tc>
        <w:tc>
          <w:tcPr>
            <w:tcW w:w="541" w:type="dxa"/>
            <w:vAlign w:val="center"/>
          </w:tcPr>
          <w:p>
            <w:pPr>
              <w:spacing w:after="0"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2919" w:type="dxa"/>
            <w:gridSpan w:val="2"/>
            <w:tcBorders>
              <w:left w:val="single" w:color="auto" w:sz="4" w:space="0"/>
            </w:tcBorders>
            <w:vAlign w:val="center"/>
          </w:tcPr>
          <w:p>
            <w:pPr>
              <w:spacing w:after="0" w:line="240" w:lineRule="auto"/>
              <w:jc w:val="center"/>
              <w:rPr>
                <w:rFonts w:ascii="宋体" w:hAnsi="宋体" w:cs="宋体"/>
                <w:b/>
                <w:sz w:val="18"/>
                <w:szCs w:val="18"/>
              </w:rPr>
            </w:pPr>
            <w:r>
              <w:rPr>
                <w:rFonts w:hint="eastAsia" w:ascii="宋体" w:hAnsi="宋体" w:cs="宋体"/>
                <w:b/>
                <w:sz w:val="18"/>
                <w:szCs w:val="21"/>
              </w:rPr>
              <w:t>小 计</w:t>
            </w:r>
          </w:p>
        </w:tc>
        <w:tc>
          <w:tcPr>
            <w:tcW w:w="510" w:type="dxa"/>
            <w:tcBorders>
              <w:right w:val="single" w:color="auto" w:sz="4" w:space="0"/>
            </w:tcBorders>
            <w:vAlign w:val="center"/>
          </w:tcPr>
          <w:p>
            <w:pPr>
              <w:spacing w:after="0" w:line="240" w:lineRule="auto"/>
              <w:jc w:val="center"/>
              <w:rPr>
                <w:b/>
                <w:sz w:val="18"/>
                <w:szCs w:val="18"/>
              </w:rPr>
            </w:pPr>
            <w:r>
              <w:rPr>
                <w:rFonts w:hint="eastAsia"/>
                <w:b/>
                <w:sz w:val="18"/>
                <w:szCs w:val="18"/>
              </w:rPr>
              <w:t>50</w:t>
            </w:r>
          </w:p>
        </w:tc>
        <w:tc>
          <w:tcPr>
            <w:tcW w:w="483" w:type="dxa"/>
            <w:tcBorders>
              <w:left w:val="single" w:color="auto" w:sz="4" w:space="0"/>
            </w:tcBorders>
            <w:vAlign w:val="center"/>
          </w:tcPr>
          <w:p>
            <w:pPr>
              <w:spacing w:after="0" w:line="240" w:lineRule="auto"/>
              <w:jc w:val="center"/>
              <w:rPr>
                <w:b/>
                <w:sz w:val="18"/>
                <w:szCs w:val="18"/>
              </w:rPr>
            </w:pPr>
            <w:r>
              <w:rPr>
                <w:rFonts w:hint="eastAsia"/>
                <w:b/>
                <w:sz w:val="18"/>
                <w:szCs w:val="18"/>
              </w:rPr>
              <w:t>16</w:t>
            </w:r>
          </w:p>
        </w:tc>
        <w:tc>
          <w:tcPr>
            <w:tcW w:w="709"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1148</w:t>
            </w:r>
          </w:p>
        </w:tc>
        <w:tc>
          <w:tcPr>
            <w:tcW w:w="528"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18</w:t>
            </w:r>
          </w:p>
        </w:tc>
        <w:tc>
          <w:tcPr>
            <w:tcW w:w="540"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17</w:t>
            </w:r>
          </w:p>
        </w:tc>
        <w:tc>
          <w:tcPr>
            <w:tcW w:w="540"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15</w:t>
            </w:r>
          </w:p>
        </w:tc>
        <w:tc>
          <w:tcPr>
            <w:tcW w:w="540"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14</w:t>
            </w:r>
          </w:p>
        </w:tc>
        <w:tc>
          <w:tcPr>
            <w:tcW w:w="540" w:type="dxa"/>
            <w:vAlign w:val="center"/>
          </w:tcPr>
          <w:p>
            <w:pPr>
              <w:spacing w:after="0" w:line="240" w:lineRule="auto"/>
              <w:jc w:val="center"/>
              <w:rPr>
                <w:rFonts w:ascii="宋体" w:hAnsi="宋体" w:cs="宋体"/>
                <w:b/>
                <w:sz w:val="18"/>
                <w:szCs w:val="18"/>
              </w:rPr>
            </w:pPr>
            <w:r>
              <w:rPr>
                <w:rFonts w:ascii="宋体" w:hAnsi="宋体" w:cs="宋体"/>
                <w:b/>
                <w:sz w:val="18"/>
                <w:szCs w:val="18"/>
              </w:rPr>
              <w:t>5</w:t>
            </w:r>
          </w:p>
        </w:tc>
        <w:tc>
          <w:tcPr>
            <w:tcW w:w="540" w:type="dxa"/>
            <w:vAlign w:val="center"/>
          </w:tcPr>
          <w:p>
            <w:pPr>
              <w:spacing w:after="0" w:line="240" w:lineRule="auto"/>
              <w:jc w:val="center"/>
              <w:rPr>
                <w:rFonts w:ascii="宋体" w:hAnsi="宋体" w:cs="宋体"/>
                <w:b/>
                <w:sz w:val="18"/>
                <w:szCs w:val="18"/>
              </w:rPr>
            </w:pPr>
            <w:r>
              <w:rPr>
                <w:rFonts w:ascii="宋体" w:hAnsi="宋体" w:cs="宋体"/>
                <w:b/>
                <w:sz w:val="18"/>
                <w:szCs w:val="18"/>
              </w:rPr>
              <w:t>5</w:t>
            </w:r>
          </w:p>
        </w:tc>
        <w:tc>
          <w:tcPr>
            <w:tcW w:w="540" w:type="dxa"/>
            <w:vAlign w:val="center"/>
          </w:tcPr>
          <w:p>
            <w:pPr>
              <w:spacing w:after="0" w:line="240" w:lineRule="auto"/>
              <w:jc w:val="center"/>
              <w:rPr>
                <w:rFonts w:ascii="宋体" w:hAnsi="宋体"/>
              </w:rPr>
            </w:pPr>
            <w:r>
              <w:rPr>
                <w:rFonts w:hint="eastAsia" w:ascii="宋体" w:hAnsi="宋体" w:cs="宋体"/>
                <w:sz w:val="18"/>
                <w:szCs w:val="18"/>
              </w:rPr>
              <w:t>—</w:t>
            </w:r>
          </w:p>
        </w:tc>
        <w:tc>
          <w:tcPr>
            <w:tcW w:w="541" w:type="dxa"/>
            <w:vAlign w:val="center"/>
          </w:tcPr>
          <w:p>
            <w:pPr>
              <w:spacing w:after="0" w:line="240" w:lineRule="auto"/>
              <w:jc w:val="center"/>
              <w:rPr>
                <w:rFonts w:ascii="宋体" w:hAnsi="宋体"/>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restart"/>
            <w:tcBorders>
              <w:left w:val="single" w:color="auto" w:sz="4" w:space="0"/>
              <w:right w:val="single" w:color="auto" w:sz="4" w:space="0"/>
            </w:tcBorders>
            <w:vAlign w:val="center"/>
          </w:tcPr>
          <w:p>
            <w:pPr>
              <w:spacing w:after="0" w:line="240" w:lineRule="auto"/>
              <w:jc w:val="center"/>
            </w:pPr>
            <w:r>
              <w:rPr>
                <w:rFonts w:hint="eastAsia"/>
              </w:rPr>
              <w:t>专  业  选  修  课  程</w:t>
            </w:r>
          </w:p>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ZYX03001</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德语阅读（1）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ZYX03004</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德语阅读（2）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90"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rPr>
                <w:rFonts w:ascii="宋体" w:hAnsi="宋体"/>
                <w:sz w:val="18"/>
                <w:szCs w:val="18"/>
              </w:rPr>
            </w:pPr>
            <w:r>
              <w:rPr>
                <w:rFonts w:hint="eastAsia" w:ascii="宋体" w:hAnsi="宋体"/>
                <w:sz w:val="18"/>
                <w:szCs w:val="18"/>
              </w:rPr>
              <w:t>ZYX03184</w:t>
            </w:r>
          </w:p>
        </w:tc>
        <w:tc>
          <w:tcPr>
            <w:tcW w:w="1847" w:type="dxa"/>
            <w:tcBorders>
              <w:left w:val="single" w:color="auto" w:sz="4" w:space="0"/>
            </w:tcBorders>
            <w:vAlign w:val="center"/>
          </w:tcPr>
          <w:p>
            <w:pPr>
              <w:spacing w:after="0" w:line="240" w:lineRule="auto"/>
              <w:jc w:val="left"/>
              <w:rPr>
                <w:rFonts w:ascii="宋体" w:hAnsi="宋体" w:cs="宋体"/>
                <w:sz w:val="18"/>
                <w:szCs w:val="18"/>
              </w:rPr>
            </w:pPr>
            <w:r>
              <w:rPr>
                <w:rFonts w:hint="eastAsia" w:ascii="宋体" w:hAnsi="宋体" w:cs="宋体"/>
                <w:sz w:val="18"/>
                <w:szCs w:val="21"/>
              </w:rPr>
              <w:t>德语阅读（3）</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ZYX03005</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德语写作（1）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ZYX03009</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德语写作（2）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rPr>
                <w:rFonts w:ascii="宋体" w:hAnsi="宋体"/>
                <w:sz w:val="18"/>
                <w:szCs w:val="18"/>
              </w:rPr>
            </w:pPr>
            <w:r>
              <w:rPr>
                <w:rFonts w:hint="eastAsia" w:ascii="宋体" w:hAnsi="宋体"/>
                <w:sz w:val="18"/>
                <w:szCs w:val="18"/>
              </w:rPr>
              <w:t>ZYX03185</w:t>
            </w:r>
          </w:p>
        </w:tc>
        <w:tc>
          <w:tcPr>
            <w:tcW w:w="1847" w:type="dxa"/>
            <w:tcBorders>
              <w:left w:val="single" w:color="auto" w:sz="4" w:space="0"/>
            </w:tcBorders>
            <w:vAlign w:val="center"/>
          </w:tcPr>
          <w:p>
            <w:pPr>
              <w:spacing w:after="0" w:line="240" w:lineRule="auto"/>
              <w:jc w:val="left"/>
              <w:rPr>
                <w:rFonts w:ascii="宋体" w:hAnsi="宋体" w:cs="宋体"/>
                <w:sz w:val="18"/>
                <w:szCs w:val="18"/>
              </w:rPr>
            </w:pPr>
            <w:r>
              <w:rPr>
                <w:rFonts w:hint="eastAsia" w:ascii="宋体" w:hAnsi="宋体" w:cs="宋体"/>
                <w:sz w:val="18"/>
                <w:szCs w:val="18"/>
              </w:rPr>
              <w:t>德语写作（3）</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ZYX03127</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语法练习（1）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ZYX03128</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语法练习（2）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ZYX03186</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德语视听说（3）</w:t>
            </w:r>
          </w:p>
        </w:tc>
        <w:tc>
          <w:tcPr>
            <w:tcW w:w="510" w:type="dxa"/>
            <w:tcBorders>
              <w:right w:val="single" w:color="auto" w:sz="4" w:space="0"/>
            </w:tcBorders>
          </w:tcPr>
          <w:p>
            <w:pPr>
              <w:spacing w:after="0" w:line="240" w:lineRule="auto"/>
              <w:jc w:val="center"/>
              <w:rPr>
                <w:rFonts w:ascii="宋体" w:hAnsi="宋体"/>
                <w:sz w:val="18"/>
                <w:szCs w:val="18"/>
              </w:rPr>
            </w:pPr>
            <w:r>
              <w:rPr>
                <w:rFonts w:hint="eastAsia" w:ascii="宋体" w:hAnsi="宋体" w:cs="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ascii="宋体" w:hAnsi="宋体" w:cs="宋体"/>
                <w:sz w:val="18"/>
                <w:szCs w:val="18"/>
              </w:rPr>
              <w:t>1</w:t>
            </w:r>
          </w:p>
        </w:tc>
        <w:tc>
          <w:tcPr>
            <w:tcW w:w="709" w:type="dxa"/>
          </w:tcPr>
          <w:p>
            <w:pPr>
              <w:spacing w:after="0" w:line="240" w:lineRule="auto"/>
              <w:jc w:val="center"/>
              <w:rPr>
                <w:rFonts w:ascii="宋体" w:hAnsi="宋体"/>
                <w:sz w:val="18"/>
                <w:szCs w:val="18"/>
              </w:rPr>
            </w:pPr>
            <w:r>
              <w:rPr>
                <w:rFonts w:ascii="宋体" w:hAnsi="宋体" w:cs="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restart"/>
            <w:tcBorders>
              <w:left w:val="single" w:color="auto" w:sz="4" w:space="0"/>
              <w:right w:val="single" w:color="auto" w:sz="4" w:space="0"/>
            </w:tcBorders>
            <w:vAlign w:val="center"/>
          </w:tcPr>
          <w:p>
            <w:pPr>
              <w:spacing w:after="0" w:line="240" w:lineRule="auto"/>
              <w:jc w:val="center"/>
            </w:pPr>
            <w:r>
              <w:rPr>
                <w:rFonts w:hint="eastAsia"/>
              </w:rPr>
              <w:t>专  业  选  修  课  程</w:t>
            </w:r>
          </w:p>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ZYX03187</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18"/>
              </w:rPr>
              <w:t>德语视听说（4）</w:t>
            </w:r>
          </w:p>
        </w:tc>
        <w:tc>
          <w:tcPr>
            <w:tcW w:w="510" w:type="dxa"/>
            <w:tcBorders>
              <w:right w:val="single" w:color="auto" w:sz="4" w:space="0"/>
            </w:tcBorders>
          </w:tcPr>
          <w:p>
            <w:pPr>
              <w:spacing w:after="0" w:line="240" w:lineRule="auto"/>
              <w:jc w:val="center"/>
              <w:rPr>
                <w:rFonts w:ascii="宋体" w:hAnsi="宋体"/>
                <w:sz w:val="18"/>
                <w:szCs w:val="18"/>
              </w:rPr>
            </w:pPr>
            <w:r>
              <w:rPr>
                <w:rFonts w:hint="eastAsia" w:ascii="宋体" w:hAnsi="宋体" w:cs="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ascii="宋体" w:hAnsi="宋体" w:cs="宋体"/>
                <w:sz w:val="18"/>
                <w:szCs w:val="18"/>
              </w:rPr>
              <w:t>1</w:t>
            </w:r>
          </w:p>
        </w:tc>
        <w:tc>
          <w:tcPr>
            <w:tcW w:w="709" w:type="dxa"/>
          </w:tcPr>
          <w:p>
            <w:pPr>
              <w:spacing w:after="0" w:line="240" w:lineRule="auto"/>
              <w:jc w:val="center"/>
              <w:rPr>
                <w:rFonts w:ascii="宋体" w:hAnsi="宋体"/>
                <w:sz w:val="18"/>
                <w:szCs w:val="18"/>
              </w:rPr>
            </w:pPr>
            <w:r>
              <w:rPr>
                <w:rFonts w:ascii="宋体" w:hAnsi="宋体" w:cs="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ZYX03003</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德语视听说（5）</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ZYX03007</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德语视听说（6）</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2"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ZYX03130</w:t>
            </w:r>
          </w:p>
        </w:tc>
        <w:tc>
          <w:tcPr>
            <w:tcW w:w="1847" w:type="dxa"/>
            <w:tcBorders>
              <w:left w:val="single" w:color="auto" w:sz="4" w:space="0"/>
            </w:tcBorders>
            <w:vAlign w:val="center"/>
          </w:tcPr>
          <w:p>
            <w:pPr>
              <w:spacing w:after="0" w:line="240" w:lineRule="auto"/>
              <w:jc w:val="center"/>
              <w:rPr>
                <w:rFonts w:ascii="宋体" w:hAnsi="宋体" w:cs="宋体"/>
                <w:sz w:val="18"/>
                <w:szCs w:val="21"/>
              </w:rPr>
            </w:pPr>
            <w:r>
              <w:rPr>
                <w:rFonts w:hint="eastAsia" w:ascii="宋体" w:hAnsi="宋体" w:cs="宋体"/>
                <w:sz w:val="18"/>
                <w:szCs w:val="21"/>
              </w:rPr>
              <w:t>翻译理论与实践（1）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ZYX03131</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翻译理论与实践（2）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3"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pPr>
            <w:r>
              <w:rPr>
                <w:rFonts w:hint="eastAsia" w:ascii="宋体" w:hAnsi="宋体"/>
                <w:sz w:val="18"/>
                <w:szCs w:val="18"/>
              </w:rPr>
              <w:t>ZYX03006</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德语国家社会与文化</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ZYX03011</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德语文学（1）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ZYX03013</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德语文学（2）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ZYX03134</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德语词汇学</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ZYX03008</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德语口译（1）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ZYX03014</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德语口译（2）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ZYX03010</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经贸德语</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ZYX03136</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新闻德语（1）</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ZYX03137</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新闻德语（2）</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ZYX03015</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科技德语</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ZYX03097</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旅游德语</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ZYX03018</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商务德语</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vAlign w:val="center"/>
          </w:tcPr>
          <w:p>
            <w:pPr>
              <w:spacing w:after="0" w:line="240" w:lineRule="auto"/>
              <w:jc w:val="center"/>
              <w:rPr>
                <w:rFonts w:ascii="宋体" w:hAnsi="宋体"/>
                <w:sz w:val="18"/>
                <w:szCs w:val="18"/>
              </w:rPr>
            </w:pPr>
            <w:r>
              <w:rPr>
                <w:rFonts w:ascii="宋体" w:hAnsi="宋体"/>
                <w:sz w:val="18"/>
                <w:szCs w:val="18"/>
              </w:rPr>
              <w:t>ZYX03</w:t>
            </w:r>
            <w:r>
              <w:rPr>
                <w:rFonts w:hint="eastAsia" w:ascii="宋体" w:hAnsi="宋体"/>
                <w:sz w:val="18"/>
                <w:szCs w:val="18"/>
              </w:rPr>
              <w:t>102</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会展德语</w:t>
            </w:r>
          </w:p>
        </w:tc>
        <w:tc>
          <w:tcPr>
            <w:tcW w:w="510" w:type="dxa"/>
            <w:tcBorders>
              <w:right w:val="single" w:color="auto" w:sz="4" w:space="0"/>
            </w:tcBorders>
            <w:vAlign w:val="center"/>
          </w:tcPr>
          <w:p>
            <w:pPr>
              <w:spacing w:after="0" w:line="240" w:lineRule="auto"/>
              <w:jc w:val="center"/>
              <w:rPr>
                <w:rFonts w:ascii="宋体" w:hAnsi="宋体" w:cs="宋体"/>
                <w:sz w:val="18"/>
                <w:szCs w:val="21"/>
              </w:rPr>
            </w:pPr>
            <w:r>
              <w:rPr>
                <w:rFonts w:hint="eastAsia" w:ascii="宋体" w:hAnsi="宋体" w:cs="宋体"/>
                <w:sz w:val="18"/>
                <w:szCs w:val="21"/>
              </w:rPr>
              <w:t>1</w:t>
            </w:r>
          </w:p>
        </w:tc>
        <w:tc>
          <w:tcPr>
            <w:tcW w:w="483" w:type="dxa"/>
            <w:tcBorders>
              <w:left w:val="single" w:color="auto" w:sz="4" w:space="0"/>
            </w:tcBorders>
            <w:vAlign w:val="center"/>
          </w:tcPr>
          <w:p>
            <w:pPr>
              <w:spacing w:after="0" w:line="240" w:lineRule="auto"/>
              <w:jc w:val="center"/>
              <w:rPr>
                <w:rFonts w:ascii="宋体" w:hAnsi="宋体" w:cs="宋体"/>
                <w:sz w:val="18"/>
                <w:szCs w:val="21"/>
              </w:rPr>
            </w:pPr>
            <w:r>
              <w:rPr>
                <w:rFonts w:hint="eastAsia" w:ascii="宋体" w:hAnsi="宋体" w:cs="宋体"/>
                <w:sz w:val="18"/>
                <w:szCs w:val="21"/>
              </w:rPr>
              <w:t>1</w:t>
            </w:r>
          </w:p>
        </w:tc>
        <w:tc>
          <w:tcPr>
            <w:tcW w:w="709" w:type="dxa"/>
            <w:vAlign w:val="center"/>
          </w:tcPr>
          <w:p>
            <w:pPr>
              <w:spacing w:after="0" w:line="240" w:lineRule="auto"/>
              <w:jc w:val="center"/>
              <w:rPr>
                <w:rFonts w:ascii="宋体" w:hAnsi="宋体" w:cs="宋体"/>
                <w:sz w:val="18"/>
                <w:szCs w:val="21"/>
              </w:rPr>
            </w:pPr>
            <w:r>
              <w:rPr>
                <w:rFonts w:hint="eastAsia" w:ascii="宋体" w:hAnsi="宋体" w:cs="宋体"/>
                <w:sz w:val="18"/>
                <w:szCs w:val="21"/>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ZYX03103</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电子商务德语</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pPr>
            <w:r>
              <w:rPr>
                <w:rFonts w:hint="eastAsia" w:ascii="宋体" w:hAnsi="宋体"/>
                <w:sz w:val="18"/>
                <w:szCs w:val="18"/>
              </w:rPr>
              <w:t>ZYX03090</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跨文化交际</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2</w:t>
            </w:r>
          </w:p>
        </w:tc>
        <w:tc>
          <w:tcPr>
            <w:tcW w:w="483" w:type="dxa"/>
            <w:tcBorders>
              <w:left w:val="single" w:color="auto" w:sz="4" w:space="0"/>
            </w:tcBorders>
            <w:vAlign w:val="center"/>
          </w:tcPr>
          <w:p>
            <w:pPr>
              <w:spacing w:after="0" w:line="240" w:lineRule="auto"/>
              <w:jc w:val="center"/>
              <w:rPr>
                <w:rFonts w:ascii="宋体" w:hAnsi="宋体"/>
                <w:sz w:val="18"/>
                <w:szCs w:val="18"/>
              </w:rPr>
            </w:pP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pPr>
          </w:p>
        </w:tc>
        <w:tc>
          <w:tcPr>
            <w:tcW w:w="1072" w:type="dxa"/>
            <w:tcBorders>
              <w:left w:val="single" w:color="auto" w:sz="4" w:space="0"/>
              <w:right w:val="single" w:color="auto" w:sz="4" w:space="0"/>
            </w:tcBorders>
          </w:tcPr>
          <w:p>
            <w:pPr>
              <w:spacing w:after="0" w:line="240" w:lineRule="auto"/>
              <w:jc w:val="center"/>
              <w:rPr>
                <w:rFonts w:ascii="宋体" w:hAnsi="宋体"/>
                <w:sz w:val="18"/>
                <w:szCs w:val="18"/>
                <w:lang w:val="es-ES"/>
              </w:rPr>
            </w:pPr>
            <w:r>
              <w:rPr>
                <w:rFonts w:ascii="宋体" w:hAnsi="宋体"/>
                <w:sz w:val="18"/>
                <w:szCs w:val="18"/>
                <w:lang w:val="es-ES"/>
              </w:rPr>
              <w:t>ZYX03</w:t>
            </w:r>
            <w:r>
              <w:rPr>
                <w:rFonts w:hint="eastAsia" w:ascii="宋体" w:hAnsi="宋体"/>
                <w:sz w:val="18"/>
                <w:szCs w:val="18"/>
                <w:lang w:val="es-ES"/>
              </w:rPr>
              <w:t>178</w:t>
            </w:r>
          </w:p>
        </w:tc>
        <w:tc>
          <w:tcPr>
            <w:tcW w:w="1847" w:type="dxa"/>
            <w:tcBorders>
              <w:left w:val="single" w:color="auto" w:sz="4" w:space="0"/>
            </w:tcBorders>
            <w:vAlign w:val="center"/>
          </w:tcPr>
          <w:p>
            <w:pPr>
              <w:spacing w:after="0" w:line="240" w:lineRule="auto"/>
              <w:jc w:val="left"/>
              <w:rPr>
                <w:rFonts w:ascii="宋体" w:hAnsi="宋体" w:cs="宋体"/>
                <w:sz w:val="18"/>
                <w:szCs w:val="21"/>
              </w:rPr>
            </w:pPr>
            <w:r>
              <w:rPr>
                <w:rFonts w:hint="eastAsia" w:ascii="宋体" w:hAnsi="宋体" w:cs="宋体"/>
                <w:sz w:val="18"/>
                <w:szCs w:val="21"/>
              </w:rPr>
              <w:t>学术写作与研究方法</w:t>
            </w:r>
          </w:p>
        </w:tc>
        <w:tc>
          <w:tcPr>
            <w:tcW w:w="510" w:type="dxa"/>
            <w:tcBorders>
              <w:righ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483" w:type="dxa"/>
            <w:tcBorders>
              <w:left w:val="single" w:color="auto" w:sz="4" w:space="0"/>
            </w:tcBorders>
            <w:vAlign w:val="center"/>
          </w:tcPr>
          <w:p>
            <w:pPr>
              <w:spacing w:after="0" w:line="240" w:lineRule="auto"/>
              <w:jc w:val="center"/>
              <w:rPr>
                <w:rFonts w:ascii="宋体" w:hAnsi="宋体"/>
                <w:sz w:val="18"/>
                <w:szCs w:val="18"/>
              </w:rPr>
            </w:pPr>
            <w:r>
              <w:rPr>
                <w:rFonts w:hint="eastAsia" w:ascii="宋体" w:hAnsi="宋体"/>
                <w:sz w:val="18"/>
                <w:szCs w:val="18"/>
              </w:rPr>
              <w:t>1</w:t>
            </w:r>
          </w:p>
        </w:tc>
        <w:tc>
          <w:tcPr>
            <w:tcW w:w="709" w:type="dxa"/>
            <w:vAlign w:val="center"/>
          </w:tcPr>
          <w:p>
            <w:pPr>
              <w:spacing w:after="0" w:line="240" w:lineRule="auto"/>
              <w:jc w:val="center"/>
              <w:rPr>
                <w:rFonts w:ascii="宋体" w:hAnsi="宋体"/>
                <w:sz w:val="18"/>
                <w:szCs w:val="18"/>
              </w:rPr>
            </w:pPr>
            <w:r>
              <w:rPr>
                <w:rFonts w:hint="eastAsia" w:ascii="宋体" w:hAnsi="宋体"/>
                <w:sz w:val="18"/>
                <w:szCs w:val="18"/>
              </w:rPr>
              <w:t>3</w:t>
            </w:r>
            <w:r>
              <w:rPr>
                <w:rFonts w:ascii="宋体" w:hAnsi="宋体"/>
                <w:sz w:val="18"/>
                <w:szCs w:val="18"/>
              </w:rPr>
              <w:t>2</w:t>
            </w:r>
          </w:p>
        </w:tc>
        <w:tc>
          <w:tcPr>
            <w:tcW w:w="528"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0" w:type="dxa"/>
            <w:vAlign w:val="center"/>
          </w:tcPr>
          <w:p>
            <w:pPr>
              <w:spacing w:after="0" w:line="240" w:lineRule="auto"/>
              <w:jc w:val="center"/>
              <w:rPr>
                <w:rFonts w:ascii="宋体" w:hAnsi="宋体"/>
                <w:sz w:val="18"/>
                <w:szCs w:val="18"/>
              </w:rPr>
            </w:pPr>
          </w:p>
        </w:tc>
        <w:tc>
          <w:tcPr>
            <w:tcW w:w="541" w:type="dxa"/>
            <w:vAlign w:val="center"/>
          </w:tcPr>
          <w:p>
            <w:pPr>
              <w:spacing w:after="0"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after="0" w:line="240" w:lineRule="auto"/>
              <w:jc w:val="center"/>
              <w:rPr>
                <w:sz w:val="18"/>
                <w:szCs w:val="18"/>
              </w:rPr>
            </w:pPr>
          </w:p>
        </w:tc>
        <w:tc>
          <w:tcPr>
            <w:tcW w:w="2919" w:type="dxa"/>
            <w:gridSpan w:val="2"/>
            <w:tcBorders>
              <w:left w:val="single" w:color="auto" w:sz="4" w:space="0"/>
            </w:tcBorders>
            <w:vAlign w:val="center"/>
          </w:tcPr>
          <w:p>
            <w:pPr>
              <w:spacing w:after="0" w:line="240" w:lineRule="auto"/>
              <w:jc w:val="center"/>
              <w:rPr>
                <w:rFonts w:ascii="宋体" w:hAnsi="宋体" w:cs="宋体"/>
                <w:b/>
                <w:sz w:val="18"/>
                <w:szCs w:val="21"/>
              </w:rPr>
            </w:pPr>
            <w:r>
              <w:rPr>
                <w:rFonts w:hint="eastAsia" w:ascii="宋体" w:hAnsi="宋体" w:cs="宋体"/>
                <w:b/>
                <w:sz w:val="18"/>
                <w:szCs w:val="21"/>
              </w:rPr>
              <w:t>应选修课程小计</w:t>
            </w:r>
          </w:p>
        </w:tc>
        <w:tc>
          <w:tcPr>
            <w:tcW w:w="510" w:type="dxa"/>
            <w:tcBorders>
              <w:right w:val="single" w:color="auto" w:sz="4" w:space="0"/>
            </w:tcBorders>
            <w:vAlign w:val="center"/>
          </w:tcPr>
          <w:p>
            <w:pPr>
              <w:spacing w:after="0" w:line="240" w:lineRule="auto"/>
              <w:jc w:val="center"/>
              <w:rPr>
                <w:rFonts w:ascii="宋体" w:hAnsi="宋体" w:cs="宋体"/>
                <w:b/>
                <w:sz w:val="18"/>
                <w:szCs w:val="18"/>
              </w:rPr>
            </w:pPr>
            <w:r>
              <w:rPr>
                <w:rFonts w:hint="eastAsia" w:ascii="宋体" w:hAnsi="宋体" w:cs="宋体"/>
                <w:b/>
                <w:sz w:val="18"/>
                <w:szCs w:val="18"/>
              </w:rPr>
              <w:t>26</w:t>
            </w:r>
          </w:p>
        </w:tc>
        <w:tc>
          <w:tcPr>
            <w:tcW w:w="483" w:type="dxa"/>
            <w:tcBorders>
              <w:left w:val="single" w:color="auto" w:sz="4" w:space="0"/>
            </w:tcBorders>
            <w:vAlign w:val="center"/>
          </w:tcPr>
          <w:p>
            <w:pPr>
              <w:spacing w:after="0" w:line="240" w:lineRule="auto"/>
              <w:jc w:val="center"/>
              <w:rPr>
                <w:rFonts w:ascii="宋体" w:hAnsi="宋体" w:cs="宋体"/>
                <w:b/>
                <w:sz w:val="18"/>
                <w:szCs w:val="18"/>
              </w:rPr>
            </w:pPr>
            <w:r>
              <w:rPr>
                <w:rFonts w:hint="eastAsia" w:ascii="宋体" w:hAnsi="宋体" w:cs="宋体"/>
                <w:b/>
                <w:sz w:val="18"/>
                <w:szCs w:val="18"/>
              </w:rPr>
              <w:t>12</w:t>
            </w:r>
          </w:p>
        </w:tc>
        <w:tc>
          <w:tcPr>
            <w:tcW w:w="709" w:type="dxa"/>
            <w:vAlign w:val="center"/>
          </w:tcPr>
          <w:p>
            <w:pPr>
              <w:spacing w:after="0" w:line="240" w:lineRule="auto"/>
              <w:jc w:val="center"/>
              <w:rPr>
                <w:rFonts w:ascii="宋体" w:hAnsi="宋体" w:cs="宋体"/>
                <w:b/>
                <w:sz w:val="18"/>
                <w:szCs w:val="18"/>
              </w:rPr>
            </w:pPr>
            <w:r>
              <w:rPr>
                <w:rFonts w:hint="eastAsia" w:ascii="宋体" w:hAnsi="宋体" w:cs="宋体"/>
                <w:b/>
                <w:sz w:val="18"/>
                <w:szCs w:val="18"/>
              </w:rPr>
              <w:t>608</w:t>
            </w:r>
          </w:p>
        </w:tc>
        <w:tc>
          <w:tcPr>
            <w:tcW w:w="528" w:type="dxa"/>
            <w:vAlign w:val="center"/>
          </w:tcPr>
          <w:p>
            <w:pPr>
              <w:spacing w:after="0" w:line="240" w:lineRule="auto"/>
              <w:jc w:val="center"/>
              <w:rPr>
                <w:rFonts w:ascii="宋体" w:hAnsi="宋体"/>
                <w:b/>
                <w:sz w:val="18"/>
                <w:szCs w:val="18"/>
              </w:rPr>
            </w:pPr>
            <w:r>
              <w:rPr>
                <w:rFonts w:hint="eastAsia" w:ascii="宋体" w:hAnsi="宋体" w:cs="宋体"/>
                <w:b/>
                <w:sz w:val="18"/>
                <w:szCs w:val="18"/>
              </w:rPr>
              <w:t>—</w:t>
            </w:r>
          </w:p>
        </w:tc>
        <w:tc>
          <w:tcPr>
            <w:tcW w:w="540" w:type="dxa"/>
            <w:vAlign w:val="center"/>
          </w:tcPr>
          <w:p>
            <w:pPr>
              <w:spacing w:after="0" w:line="240" w:lineRule="auto"/>
              <w:jc w:val="center"/>
              <w:rPr>
                <w:rFonts w:ascii="宋体" w:hAnsi="宋体"/>
                <w:b/>
                <w:sz w:val="18"/>
                <w:szCs w:val="18"/>
              </w:rPr>
            </w:pPr>
            <w:r>
              <w:rPr>
                <w:rFonts w:hint="eastAsia" w:ascii="宋体" w:hAnsi="宋体" w:cs="宋体"/>
                <w:b/>
                <w:sz w:val="18"/>
                <w:szCs w:val="18"/>
              </w:rPr>
              <w:t>—</w:t>
            </w:r>
          </w:p>
        </w:tc>
        <w:tc>
          <w:tcPr>
            <w:tcW w:w="540" w:type="dxa"/>
            <w:vAlign w:val="center"/>
          </w:tcPr>
          <w:p>
            <w:pPr>
              <w:spacing w:after="0" w:line="240" w:lineRule="auto"/>
              <w:jc w:val="center"/>
              <w:rPr>
                <w:rFonts w:ascii="宋体" w:hAnsi="宋体"/>
                <w:b/>
                <w:sz w:val="18"/>
                <w:szCs w:val="18"/>
              </w:rPr>
            </w:pPr>
            <w:r>
              <w:rPr>
                <w:rFonts w:hint="eastAsia" w:ascii="宋体" w:hAnsi="宋体"/>
                <w:b/>
                <w:sz w:val="18"/>
                <w:szCs w:val="18"/>
              </w:rPr>
              <w:t>4</w:t>
            </w:r>
          </w:p>
        </w:tc>
        <w:tc>
          <w:tcPr>
            <w:tcW w:w="540" w:type="dxa"/>
            <w:vAlign w:val="center"/>
          </w:tcPr>
          <w:p>
            <w:pPr>
              <w:spacing w:after="0" w:line="240" w:lineRule="auto"/>
              <w:jc w:val="center"/>
              <w:rPr>
                <w:rFonts w:ascii="宋体" w:hAnsi="宋体"/>
                <w:b/>
                <w:sz w:val="18"/>
                <w:szCs w:val="18"/>
              </w:rPr>
            </w:pPr>
            <w:r>
              <w:rPr>
                <w:rFonts w:hint="eastAsia" w:ascii="宋体" w:hAnsi="宋体"/>
                <w:b/>
                <w:sz w:val="18"/>
                <w:szCs w:val="18"/>
              </w:rPr>
              <w:t>4</w:t>
            </w:r>
          </w:p>
        </w:tc>
        <w:tc>
          <w:tcPr>
            <w:tcW w:w="540" w:type="dxa"/>
            <w:vAlign w:val="center"/>
          </w:tcPr>
          <w:p>
            <w:pPr>
              <w:spacing w:after="0" w:line="240" w:lineRule="auto"/>
              <w:jc w:val="center"/>
              <w:rPr>
                <w:rFonts w:ascii="宋体" w:hAnsi="宋体"/>
                <w:b/>
                <w:sz w:val="18"/>
                <w:szCs w:val="18"/>
              </w:rPr>
            </w:pPr>
            <w:r>
              <w:rPr>
                <w:rFonts w:ascii="宋体" w:hAnsi="宋体"/>
                <w:b/>
                <w:sz w:val="18"/>
                <w:szCs w:val="18"/>
              </w:rPr>
              <w:t>10</w:t>
            </w:r>
          </w:p>
        </w:tc>
        <w:tc>
          <w:tcPr>
            <w:tcW w:w="540" w:type="dxa"/>
            <w:vAlign w:val="center"/>
          </w:tcPr>
          <w:p>
            <w:pPr>
              <w:spacing w:after="0" w:line="240" w:lineRule="auto"/>
              <w:jc w:val="center"/>
              <w:rPr>
                <w:rFonts w:ascii="宋体" w:hAnsi="宋体"/>
                <w:b/>
                <w:sz w:val="18"/>
                <w:szCs w:val="18"/>
              </w:rPr>
            </w:pPr>
            <w:r>
              <w:rPr>
                <w:rFonts w:ascii="宋体" w:hAnsi="宋体"/>
                <w:b/>
                <w:sz w:val="18"/>
                <w:szCs w:val="18"/>
              </w:rPr>
              <w:t>12</w:t>
            </w:r>
          </w:p>
        </w:tc>
        <w:tc>
          <w:tcPr>
            <w:tcW w:w="540" w:type="dxa"/>
            <w:vAlign w:val="center"/>
          </w:tcPr>
          <w:p>
            <w:pPr>
              <w:spacing w:after="0" w:line="240" w:lineRule="auto"/>
              <w:jc w:val="center"/>
              <w:rPr>
                <w:rFonts w:ascii="宋体" w:hAnsi="宋体"/>
                <w:b/>
                <w:sz w:val="18"/>
                <w:szCs w:val="18"/>
              </w:rPr>
            </w:pPr>
            <w:r>
              <w:rPr>
                <w:rFonts w:ascii="宋体" w:hAnsi="宋体"/>
                <w:b/>
                <w:sz w:val="18"/>
                <w:szCs w:val="18"/>
              </w:rPr>
              <w:t>8</w:t>
            </w:r>
          </w:p>
        </w:tc>
        <w:tc>
          <w:tcPr>
            <w:tcW w:w="541" w:type="dxa"/>
            <w:vAlign w:val="center"/>
          </w:tcPr>
          <w:p>
            <w:pPr>
              <w:spacing w:after="0" w:line="240" w:lineRule="auto"/>
              <w:jc w:val="center"/>
              <w:rPr>
                <w:rFonts w:ascii="宋体" w:hAnsi="宋体"/>
                <w:b/>
                <w:sz w:val="18"/>
                <w:szCs w:val="18"/>
              </w:rPr>
            </w:pPr>
            <w:r>
              <w:rPr>
                <w:rFonts w:hint="eastAsia" w:ascii="宋体" w:hAnsi="宋体" w:cs="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8" w:hRule="atLeast"/>
          <w:jc w:val="center"/>
        </w:trPr>
        <w:tc>
          <w:tcPr>
            <w:tcW w:w="3461" w:type="dxa"/>
            <w:gridSpan w:val="3"/>
            <w:vMerge w:val="restart"/>
            <w:tcBorders>
              <w:left w:val="single" w:color="auto" w:sz="4" w:space="0"/>
              <w:right w:val="single" w:color="auto" w:sz="4" w:space="0"/>
            </w:tcBorders>
            <w:vAlign w:val="center"/>
          </w:tcPr>
          <w:p>
            <w:pPr>
              <w:spacing w:after="0" w:line="240" w:lineRule="auto"/>
              <w:jc w:val="center"/>
              <w:rPr>
                <w:rFonts w:ascii="宋体" w:hAnsi="宋体"/>
                <w:b/>
                <w:szCs w:val="21"/>
              </w:rPr>
            </w:pPr>
            <w:r>
              <w:rPr>
                <w:rFonts w:hint="eastAsia" w:cs="宋体"/>
                <w:b/>
                <w:szCs w:val="21"/>
              </w:rPr>
              <w:t>应修专业教育课程合计</w:t>
            </w:r>
          </w:p>
        </w:tc>
        <w:tc>
          <w:tcPr>
            <w:tcW w:w="510" w:type="dxa"/>
            <w:tcBorders>
              <w:right w:val="single" w:color="auto" w:sz="4" w:space="0"/>
            </w:tcBorders>
            <w:vAlign w:val="center"/>
          </w:tcPr>
          <w:p>
            <w:pPr>
              <w:spacing w:after="0" w:line="240" w:lineRule="auto"/>
              <w:jc w:val="center"/>
              <w:rPr>
                <w:rFonts w:ascii="宋体" w:hAnsi="宋体" w:cs="宋体"/>
                <w:b/>
                <w:sz w:val="18"/>
                <w:szCs w:val="18"/>
              </w:rPr>
            </w:pPr>
            <w:r>
              <w:rPr>
                <w:rFonts w:hint="eastAsia" w:ascii="宋体" w:hAnsi="宋体" w:cs="宋体"/>
                <w:b/>
                <w:sz w:val="18"/>
                <w:szCs w:val="18"/>
              </w:rPr>
              <w:t>76</w:t>
            </w:r>
          </w:p>
        </w:tc>
        <w:tc>
          <w:tcPr>
            <w:tcW w:w="483" w:type="dxa"/>
            <w:tcBorders>
              <w:left w:val="single" w:color="auto" w:sz="4" w:space="0"/>
            </w:tcBorders>
            <w:vAlign w:val="center"/>
          </w:tcPr>
          <w:p>
            <w:pPr>
              <w:spacing w:after="0" w:line="240" w:lineRule="auto"/>
              <w:jc w:val="center"/>
              <w:rPr>
                <w:rFonts w:ascii="宋体" w:hAnsi="宋体" w:cs="宋体"/>
                <w:b/>
                <w:sz w:val="18"/>
                <w:szCs w:val="18"/>
              </w:rPr>
            </w:pPr>
            <w:r>
              <w:rPr>
                <w:rFonts w:hint="eastAsia" w:ascii="宋体" w:hAnsi="宋体" w:cs="宋体"/>
                <w:b/>
                <w:sz w:val="18"/>
                <w:szCs w:val="18"/>
              </w:rPr>
              <w:t>28</w:t>
            </w:r>
          </w:p>
        </w:tc>
        <w:tc>
          <w:tcPr>
            <w:tcW w:w="709" w:type="dxa"/>
            <w:vMerge w:val="restart"/>
            <w:vAlign w:val="center"/>
          </w:tcPr>
          <w:p>
            <w:pPr>
              <w:spacing w:after="0" w:line="240" w:lineRule="auto"/>
              <w:jc w:val="center"/>
              <w:rPr>
                <w:rFonts w:ascii="宋体" w:hAnsi="宋体" w:cs="宋体"/>
                <w:b/>
                <w:sz w:val="18"/>
                <w:szCs w:val="18"/>
              </w:rPr>
            </w:pPr>
            <w:r>
              <w:rPr>
                <w:rFonts w:hint="eastAsia" w:ascii="宋体" w:hAnsi="宋体" w:cs="宋体"/>
                <w:b/>
                <w:sz w:val="18"/>
                <w:szCs w:val="18"/>
              </w:rPr>
              <w:t>1756</w:t>
            </w:r>
          </w:p>
        </w:tc>
        <w:tc>
          <w:tcPr>
            <w:tcW w:w="528" w:type="dxa"/>
            <w:vMerge w:val="restart"/>
            <w:vAlign w:val="center"/>
          </w:tcPr>
          <w:p>
            <w:pPr>
              <w:spacing w:after="0" w:line="240" w:lineRule="auto"/>
              <w:jc w:val="center"/>
              <w:rPr>
                <w:rFonts w:ascii="宋体" w:hAnsi="宋体" w:cs="宋体"/>
                <w:b/>
                <w:sz w:val="18"/>
                <w:szCs w:val="18"/>
              </w:rPr>
            </w:pPr>
            <w:r>
              <w:rPr>
                <w:rFonts w:hint="eastAsia" w:ascii="宋体" w:hAnsi="宋体" w:cs="宋体"/>
                <w:b/>
                <w:sz w:val="18"/>
                <w:szCs w:val="18"/>
              </w:rPr>
              <w:t>18</w:t>
            </w:r>
          </w:p>
        </w:tc>
        <w:tc>
          <w:tcPr>
            <w:tcW w:w="540" w:type="dxa"/>
            <w:vMerge w:val="restart"/>
            <w:vAlign w:val="center"/>
          </w:tcPr>
          <w:p>
            <w:pPr>
              <w:autoSpaceDN w:val="0"/>
              <w:spacing w:after="0" w:line="240" w:lineRule="auto"/>
              <w:jc w:val="center"/>
              <w:textAlignment w:val="center"/>
              <w:rPr>
                <w:rFonts w:ascii="宋体" w:hAnsi="宋体" w:cs="宋体"/>
                <w:b/>
                <w:sz w:val="18"/>
                <w:szCs w:val="18"/>
              </w:rPr>
            </w:pPr>
            <w:r>
              <w:rPr>
                <w:rFonts w:hint="eastAsia" w:ascii="宋体" w:hAnsi="宋体" w:cs="宋体"/>
                <w:b/>
                <w:sz w:val="18"/>
                <w:szCs w:val="18"/>
              </w:rPr>
              <w:t>1</w:t>
            </w:r>
            <w:r>
              <w:rPr>
                <w:rFonts w:ascii="宋体" w:hAnsi="宋体" w:cs="宋体"/>
                <w:b/>
                <w:sz w:val="18"/>
                <w:szCs w:val="18"/>
              </w:rPr>
              <w:t>7</w:t>
            </w:r>
          </w:p>
        </w:tc>
        <w:tc>
          <w:tcPr>
            <w:tcW w:w="540" w:type="dxa"/>
            <w:vMerge w:val="restart"/>
            <w:vAlign w:val="center"/>
          </w:tcPr>
          <w:p>
            <w:pPr>
              <w:autoSpaceDN w:val="0"/>
              <w:spacing w:after="0" w:line="240" w:lineRule="auto"/>
              <w:jc w:val="center"/>
              <w:textAlignment w:val="center"/>
              <w:rPr>
                <w:rFonts w:ascii="宋体" w:hAnsi="宋体" w:cs="宋体"/>
                <w:b/>
                <w:sz w:val="18"/>
                <w:szCs w:val="18"/>
              </w:rPr>
            </w:pPr>
            <w:r>
              <w:rPr>
                <w:rFonts w:hint="eastAsia" w:ascii="宋体" w:hAnsi="宋体" w:cs="宋体"/>
                <w:b/>
                <w:sz w:val="18"/>
                <w:szCs w:val="18"/>
              </w:rPr>
              <w:t>19</w:t>
            </w:r>
          </w:p>
        </w:tc>
        <w:tc>
          <w:tcPr>
            <w:tcW w:w="540" w:type="dxa"/>
            <w:vMerge w:val="restart"/>
            <w:vAlign w:val="center"/>
          </w:tcPr>
          <w:p>
            <w:pPr>
              <w:autoSpaceDN w:val="0"/>
              <w:spacing w:after="0" w:line="240" w:lineRule="auto"/>
              <w:jc w:val="center"/>
              <w:textAlignment w:val="center"/>
              <w:rPr>
                <w:rFonts w:ascii="宋体" w:hAnsi="宋体" w:cs="宋体"/>
                <w:b/>
                <w:sz w:val="18"/>
                <w:szCs w:val="18"/>
              </w:rPr>
            </w:pPr>
            <w:r>
              <w:rPr>
                <w:rFonts w:hint="eastAsia" w:ascii="宋体" w:hAnsi="宋体" w:cs="宋体"/>
                <w:b/>
                <w:sz w:val="18"/>
                <w:szCs w:val="18"/>
              </w:rPr>
              <w:t>18</w:t>
            </w:r>
          </w:p>
        </w:tc>
        <w:tc>
          <w:tcPr>
            <w:tcW w:w="540" w:type="dxa"/>
            <w:vMerge w:val="restart"/>
            <w:vAlign w:val="center"/>
          </w:tcPr>
          <w:p>
            <w:pPr>
              <w:autoSpaceDN w:val="0"/>
              <w:spacing w:after="0" w:line="240" w:lineRule="auto"/>
              <w:jc w:val="center"/>
              <w:textAlignment w:val="center"/>
              <w:rPr>
                <w:rFonts w:ascii="宋体" w:hAnsi="宋体" w:cs="宋体"/>
                <w:b/>
                <w:sz w:val="18"/>
                <w:szCs w:val="18"/>
              </w:rPr>
            </w:pPr>
            <w:r>
              <w:rPr>
                <w:rFonts w:hint="eastAsia" w:ascii="宋体" w:hAnsi="宋体" w:cs="宋体"/>
                <w:b/>
                <w:sz w:val="18"/>
                <w:szCs w:val="18"/>
              </w:rPr>
              <w:t>15</w:t>
            </w:r>
          </w:p>
        </w:tc>
        <w:tc>
          <w:tcPr>
            <w:tcW w:w="540" w:type="dxa"/>
            <w:vMerge w:val="restart"/>
            <w:vAlign w:val="center"/>
          </w:tcPr>
          <w:p>
            <w:pPr>
              <w:autoSpaceDN w:val="0"/>
              <w:spacing w:after="0" w:line="240" w:lineRule="auto"/>
              <w:jc w:val="center"/>
              <w:textAlignment w:val="center"/>
              <w:rPr>
                <w:rFonts w:ascii="宋体" w:hAnsi="宋体" w:cs="宋体"/>
                <w:b/>
                <w:sz w:val="18"/>
                <w:szCs w:val="18"/>
              </w:rPr>
            </w:pPr>
            <w:r>
              <w:rPr>
                <w:rFonts w:hint="eastAsia" w:ascii="宋体" w:hAnsi="宋体" w:cs="宋体"/>
                <w:b/>
                <w:sz w:val="18"/>
                <w:szCs w:val="18"/>
              </w:rPr>
              <w:t>17</w:t>
            </w:r>
          </w:p>
        </w:tc>
        <w:tc>
          <w:tcPr>
            <w:tcW w:w="540" w:type="dxa"/>
            <w:vMerge w:val="restart"/>
            <w:vAlign w:val="center"/>
          </w:tcPr>
          <w:p>
            <w:pPr>
              <w:spacing w:after="0" w:line="240" w:lineRule="auto"/>
              <w:jc w:val="center"/>
              <w:rPr>
                <w:rFonts w:ascii="宋体" w:hAnsi="宋体"/>
                <w:b/>
                <w:sz w:val="18"/>
                <w:szCs w:val="18"/>
              </w:rPr>
            </w:pPr>
            <w:r>
              <w:rPr>
                <w:rFonts w:ascii="宋体" w:hAnsi="宋体"/>
                <w:b/>
                <w:sz w:val="18"/>
                <w:szCs w:val="18"/>
              </w:rPr>
              <w:t>8</w:t>
            </w:r>
          </w:p>
        </w:tc>
        <w:tc>
          <w:tcPr>
            <w:tcW w:w="541" w:type="dxa"/>
            <w:vMerge w:val="restart"/>
            <w:vAlign w:val="center"/>
          </w:tcPr>
          <w:p>
            <w:pPr>
              <w:spacing w:after="0" w:line="240" w:lineRule="auto"/>
              <w:jc w:val="center"/>
              <w:rPr>
                <w:rFonts w:ascii="宋体" w:hAnsi="宋体"/>
                <w:b/>
                <w:sz w:val="18"/>
                <w:szCs w:val="18"/>
              </w:rPr>
            </w:pPr>
            <w:r>
              <w:rPr>
                <w:rFonts w:hint="eastAsia" w:ascii="宋体" w:hAnsi="宋体" w:cs="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8" w:hRule="atLeast"/>
          <w:jc w:val="center"/>
        </w:trPr>
        <w:tc>
          <w:tcPr>
            <w:tcW w:w="3461" w:type="dxa"/>
            <w:gridSpan w:val="3"/>
            <w:vMerge w:val="continue"/>
            <w:tcBorders>
              <w:left w:val="single" w:color="auto" w:sz="4" w:space="0"/>
              <w:right w:val="single" w:color="auto" w:sz="4" w:space="0"/>
            </w:tcBorders>
            <w:vAlign w:val="center"/>
          </w:tcPr>
          <w:p>
            <w:pPr>
              <w:spacing w:after="0" w:line="240" w:lineRule="auto"/>
              <w:jc w:val="center"/>
              <w:rPr>
                <w:rFonts w:cs="宋体"/>
                <w:szCs w:val="21"/>
              </w:rPr>
            </w:pPr>
          </w:p>
        </w:tc>
        <w:tc>
          <w:tcPr>
            <w:tcW w:w="993" w:type="dxa"/>
            <w:gridSpan w:val="2"/>
            <w:vAlign w:val="center"/>
          </w:tcPr>
          <w:p>
            <w:pPr>
              <w:spacing w:after="0" w:line="240" w:lineRule="auto"/>
              <w:jc w:val="center"/>
              <w:rPr>
                <w:rFonts w:ascii="宋体" w:hAnsi="宋体"/>
                <w:b/>
                <w:sz w:val="18"/>
                <w:szCs w:val="18"/>
              </w:rPr>
            </w:pPr>
            <w:r>
              <w:rPr>
                <w:rFonts w:hint="eastAsia" w:ascii="宋体" w:hAnsi="宋体"/>
                <w:b/>
                <w:sz w:val="18"/>
                <w:szCs w:val="18"/>
              </w:rPr>
              <w:t>104</w:t>
            </w:r>
          </w:p>
        </w:tc>
        <w:tc>
          <w:tcPr>
            <w:tcW w:w="709" w:type="dxa"/>
            <w:vMerge w:val="continue"/>
            <w:vAlign w:val="center"/>
          </w:tcPr>
          <w:p>
            <w:pPr>
              <w:spacing w:after="0" w:line="240" w:lineRule="auto"/>
              <w:jc w:val="center"/>
              <w:rPr>
                <w:rFonts w:ascii="宋体" w:hAnsi="宋体"/>
                <w:szCs w:val="21"/>
              </w:rPr>
            </w:pPr>
          </w:p>
        </w:tc>
        <w:tc>
          <w:tcPr>
            <w:tcW w:w="528" w:type="dxa"/>
            <w:vMerge w:val="continue"/>
            <w:vAlign w:val="center"/>
          </w:tcPr>
          <w:p>
            <w:pPr>
              <w:spacing w:after="0" w:line="240" w:lineRule="auto"/>
              <w:jc w:val="center"/>
              <w:rPr>
                <w:rFonts w:ascii="宋体" w:hAnsi="宋体"/>
                <w:szCs w:val="21"/>
              </w:rPr>
            </w:pPr>
          </w:p>
        </w:tc>
        <w:tc>
          <w:tcPr>
            <w:tcW w:w="540" w:type="dxa"/>
            <w:vMerge w:val="continue"/>
            <w:vAlign w:val="center"/>
          </w:tcPr>
          <w:p>
            <w:pPr>
              <w:spacing w:after="0" w:line="240" w:lineRule="auto"/>
              <w:jc w:val="center"/>
              <w:rPr>
                <w:rFonts w:ascii="宋体" w:hAnsi="宋体"/>
                <w:szCs w:val="21"/>
              </w:rPr>
            </w:pPr>
          </w:p>
        </w:tc>
        <w:tc>
          <w:tcPr>
            <w:tcW w:w="540" w:type="dxa"/>
            <w:vMerge w:val="continue"/>
            <w:vAlign w:val="center"/>
          </w:tcPr>
          <w:p>
            <w:pPr>
              <w:spacing w:after="0" w:line="240" w:lineRule="auto"/>
              <w:jc w:val="center"/>
              <w:rPr>
                <w:rFonts w:ascii="宋体" w:hAnsi="宋体"/>
                <w:szCs w:val="21"/>
              </w:rPr>
            </w:pPr>
          </w:p>
        </w:tc>
        <w:tc>
          <w:tcPr>
            <w:tcW w:w="540" w:type="dxa"/>
            <w:vMerge w:val="continue"/>
            <w:vAlign w:val="center"/>
          </w:tcPr>
          <w:p>
            <w:pPr>
              <w:spacing w:after="0" w:line="240" w:lineRule="auto"/>
              <w:jc w:val="center"/>
              <w:rPr>
                <w:rFonts w:ascii="宋体" w:hAnsi="宋体"/>
                <w:szCs w:val="21"/>
              </w:rPr>
            </w:pPr>
          </w:p>
        </w:tc>
        <w:tc>
          <w:tcPr>
            <w:tcW w:w="540" w:type="dxa"/>
            <w:vMerge w:val="continue"/>
            <w:vAlign w:val="center"/>
          </w:tcPr>
          <w:p>
            <w:pPr>
              <w:spacing w:after="0" w:line="240" w:lineRule="auto"/>
              <w:jc w:val="center"/>
              <w:rPr>
                <w:rFonts w:ascii="宋体" w:hAnsi="宋体"/>
                <w:szCs w:val="21"/>
              </w:rPr>
            </w:pPr>
          </w:p>
        </w:tc>
        <w:tc>
          <w:tcPr>
            <w:tcW w:w="540" w:type="dxa"/>
            <w:vMerge w:val="continue"/>
            <w:vAlign w:val="center"/>
          </w:tcPr>
          <w:p>
            <w:pPr>
              <w:spacing w:after="0" w:line="240" w:lineRule="auto"/>
              <w:jc w:val="center"/>
              <w:rPr>
                <w:szCs w:val="21"/>
              </w:rPr>
            </w:pPr>
          </w:p>
        </w:tc>
        <w:tc>
          <w:tcPr>
            <w:tcW w:w="540" w:type="dxa"/>
            <w:vMerge w:val="continue"/>
            <w:vAlign w:val="center"/>
          </w:tcPr>
          <w:p>
            <w:pPr>
              <w:spacing w:after="0" w:line="240" w:lineRule="auto"/>
              <w:jc w:val="center"/>
              <w:rPr>
                <w:szCs w:val="21"/>
              </w:rPr>
            </w:pPr>
          </w:p>
        </w:tc>
        <w:tc>
          <w:tcPr>
            <w:tcW w:w="541" w:type="dxa"/>
            <w:vMerge w:val="continue"/>
            <w:vAlign w:val="center"/>
          </w:tcPr>
          <w:p>
            <w:pPr>
              <w:spacing w:after="0" w:line="240" w:lineRule="auto"/>
              <w:jc w:val="center"/>
              <w:rPr>
                <w:szCs w:val="21"/>
              </w:rPr>
            </w:pPr>
          </w:p>
        </w:tc>
      </w:tr>
    </w:tbl>
    <w:p>
      <w:pPr>
        <w:spacing w:after="0" w:line="240" w:lineRule="auto"/>
        <w:rPr>
          <w:rFonts w:ascii="宋体" w:hAnsi="宋体"/>
          <w:sz w:val="18"/>
          <w:szCs w:val="18"/>
        </w:rPr>
      </w:pPr>
      <w:r>
        <w:rPr>
          <w:rFonts w:hint="eastAsia" w:ascii="宋体" w:hAnsi="宋体"/>
          <w:sz w:val="18"/>
          <w:szCs w:val="18"/>
        </w:rPr>
        <w:t>注：①专业选修课程须修满38学分。</w:t>
      </w:r>
    </w:p>
    <w:p>
      <w:pPr>
        <w:spacing w:after="0" w:line="240" w:lineRule="auto"/>
        <w:ind w:firstLine="360" w:firstLineChars="200"/>
        <w:rPr>
          <w:rFonts w:ascii="宋体" w:hAnsi="宋体"/>
          <w:bCs/>
          <w:sz w:val="18"/>
          <w:szCs w:val="18"/>
        </w:rPr>
      </w:pPr>
      <w:r>
        <w:rPr>
          <w:rFonts w:hint="eastAsia" w:ascii="宋体" w:hAnsi="宋体"/>
          <w:sz w:val="18"/>
          <w:szCs w:val="18"/>
        </w:rPr>
        <w:t>②</w:t>
      </w:r>
      <w:r>
        <w:rPr>
          <w:rFonts w:hint="eastAsia" w:ascii="宋体" w:hAnsi="宋体"/>
          <w:bCs/>
          <w:sz w:val="18"/>
          <w:szCs w:val="18"/>
        </w:rPr>
        <w:t>课程名称前标“*”为考试课程，其他为考查课程。</w:t>
      </w:r>
    </w:p>
    <w:p>
      <w:pPr>
        <w:ind w:firstLine="360" w:firstLineChars="200"/>
        <w:rPr>
          <w:rFonts w:ascii="宋体" w:hAnsi="宋体"/>
          <w:bCs/>
          <w:sz w:val="18"/>
          <w:szCs w:val="18"/>
        </w:rPr>
      </w:pPr>
    </w:p>
    <w:p>
      <w:pPr>
        <w:spacing w:after="0" w:line="300" w:lineRule="auto"/>
        <w:rPr>
          <w:rFonts w:ascii="宋体" w:hAnsi="宋体"/>
          <w:bCs/>
          <w:sz w:val="18"/>
          <w:szCs w:val="18"/>
        </w:rPr>
      </w:pPr>
    </w:p>
    <w:sectPr>
      <w:headerReference r:id="rId3" w:type="default"/>
      <w:footerReference r:id="rId5" w:type="default"/>
      <w:headerReference r:id="rId4" w:type="even"/>
      <w:footerReference r:id="rId6" w:type="even"/>
      <w:pgSz w:w="11906" w:h="16838"/>
      <w:pgMar w:top="764" w:right="1418" w:bottom="992" w:left="1418" w:header="624" w:footer="992" w:gutter="0"/>
      <w:pgNumType w:start="7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9"/>
      </w:rPr>
    </w:pPr>
    <w:r>
      <w:fldChar w:fldCharType="begin"/>
    </w:r>
    <w:r>
      <w:rPr>
        <w:rStyle w:val="19"/>
      </w:rPr>
      <w:instrText xml:space="preserve">PAGE  </w:instrText>
    </w:r>
    <w:r>
      <w:fldChar w:fldCharType="separate"/>
    </w:r>
    <w:r>
      <w:rPr>
        <w:rStyle w:val="19"/>
      </w:rPr>
      <w:t>80</w:t>
    </w:r>
    <w:r>
      <w:fldChar w:fldCharType="end"/>
    </w:r>
  </w:p>
  <w:p>
    <w:pPr>
      <w:pStyle w:val="9"/>
      <w:framePr w:wrap="around" w:vAnchor="text" w:hAnchor="margin" w:xAlign="center" w:y="1"/>
      <w:rPr>
        <w:rStyle w:val="19"/>
      </w:rPr>
    </w:pPr>
  </w:p>
  <w:p>
    <w:pPr>
      <w:pStyle w:val="9"/>
      <w:framePr w:wrap="around" w:vAnchor="text" w:hAnchor="margin" w:xAlign="center" w:y="1"/>
      <w:rPr>
        <w:rStyle w:val="19"/>
      </w:rPr>
    </w:pPr>
  </w:p>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sz w:val="21"/>
        <w:szCs w:val="21"/>
      </w:rPr>
    </w:pPr>
    <w:r>
      <w:rPr>
        <w:rFonts w:hint="eastAsia" w:ascii="幼圆" w:eastAsia="幼圆"/>
        <w:b/>
        <w:color w:val="000000"/>
      </w:rPr>
      <w:t>德语专业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rPr>
        <w:rFonts w:ascii="幼圆" w:eastAsia="幼圆"/>
        <w:b/>
      </w:rPr>
    </w:pPr>
    <w:r>
      <w:rPr>
        <w:rFonts w:hint="eastAsia" w:ascii="幼圆" w:eastAsia="幼圆"/>
        <w:b/>
      </w:rPr>
      <w:t>德语专业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425"/>
  <w:evenAndOddHeaders w:val="1"/>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273CF"/>
    <w:rsid w:val="000342C2"/>
    <w:rsid w:val="000A0DE2"/>
    <w:rsid w:val="000B1B07"/>
    <w:rsid w:val="000C42EA"/>
    <w:rsid w:val="000E079B"/>
    <w:rsid w:val="00121D7B"/>
    <w:rsid w:val="00142D66"/>
    <w:rsid w:val="001463E7"/>
    <w:rsid w:val="00161838"/>
    <w:rsid w:val="00170A48"/>
    <w:rsid w:val="00172A27"/>
    <w:rsid w:val="00172B1F"/>
    <w:rsid w:val="001737EE"/>
    <w:rsid w:val="001777D5"/>
    <w:rsid w:val="00197E02"/>
    <w:rsid w:val="001A3433"/>
    <w:rsid w:val="001A459E"/>
    <w:rsid w:val="001A70D7"/>
    <w:rsid w:val="001D10DD"/>
    <w:rsid w:val="001E4CC7"/>
    <w:rsid w:val="001F4112"/>
    <w:rsid w:val="001F41C4"/>
    <w:rsid w:val="002375A7"/>
    <w:rsid w:val="002425A8"/>
    <w:rsid w:val="0025253B"/>
    <w:rsid w:val="00256175"/>
    <w:rsid w:val="002779A9"/>
    <w:rsid w:val="002A24E5"/>
    <w:rsid w:val="002A3BD7"/>
    <w:rsid w:val="002A5892"/>
    <w:rsid w:val="002B1D02"/>
    <w:rsid w:val="002D7B29"/>
    <w:rsid w:val="002E4F0B"/>
    <w:rsid w:val="002E7C50"/>
    <w:rsid w:val="003214C9"/>
    <w:rsid w:val="00330957"/>
    <w:rsid w:val="00334667"/>
    <w:rsid w:val="00341099"/>
    <w:rsid w:val="00347382"/>
    <w:rsid w:val="00373A2E"/>
    <w:rsid w:val="0038729E"/>
    <w:rsid w:val="003A7A06"/>
    <w:rsid w:val="003B6289"/>
    <w:rsid w:val="003E1DD0"/>
    <w:rsid w:val="0043097B"/>
    <w:rsid w:val="0043153B"/>
    <w:rsid w:val="004348BF"/>
    <w:rsid w:val="00442B83"/>
    <w:rsid w:val="00443B8F"/>
    <w:rsid w:val="004456F4"/>
    <w:rsid w:val="00460E1C"/>
    <w:rsid w:val="00470693"/>
    <w:rsid w:val="00475701"/>
    <w:rsid w:val="00480ECD"/>
    <w:rsid w:val="00482F56"/>
    <w:rsid w:val="004C6B75"/>
    <w:rsid w:val="004D39FB"/>
    <w:rsid w:val="004D50A3"/>
    <w:rsid w:val="004D5556"/>
    <w:rsid w:val="004E73E2"/>
    <w:rsid w:val="004F770E"/>
    <w:rsid w:val="00527C03"/>
    <w:rsid w:val="00543F66"/>
    <w:rsid w:val="005470B1"/>
    <w:rsid w:val="00547AE7"/>
    <w:rsid w:val="0055203A"/>
    <w:rsid w:val="00562C17"/>
    <w:rsid w:val="005676E0"/>
    <w:rsid w:val="00590E6F"/>
    <w:rsid w:val="005944CB"/>
    <w:rsid w:val="005A0409"/>
    <w:rsid w:val="005A0B46"/>
    <w:rsid w:val="005B475C"/>
    <w:rsid w:val="005C035E"/>
    <w:rsid w:val="005C65CE"/>
    <w:rsid w:val="005D54B5"/>
    <w:rsid w:val="00612C67"/>
    <w:rsid w:val="006346AE"/>
    <w:rsid w:val="00641AEC"/>
    <w:rsid w:val="0066043F"/>
    <w:rsid w:val="00662E0B"/>
    <w:rsid w:val="00672564"/>
    <w:rsid w:val="0068386C"/>
    <w:rsid w:val="0069403A"/>
    <w:rsid w:val="006B0015"/>
    <w:rsid w:val="006C3756"/>
    <w:rsid w:val="006D05C5"/>
    <w:rsid w:val="006F31C6"/>
    <w:rsid w:val="007014C1"/>
    <w:rsid w:val="00740EFA"/>
    <w:rsid w:val="007513A6"/>
    <w:rsid w:val="00756054"/>
    <w:rsid w:val="0076675F"/>
    <w:rsid w:val="007A3D9A"/>
    <w:rsid w:val="007C4B43"/>
    <w:rsid w:val="007C6577"/>
    <w:rsid w:val="007D59A7"/>
    <w:rsid w:val="007D5E22"/>
    <w:rsid w:val="007E19C9"/>
    <w:rsid w:val="007F1DE7"/>
    <w:rsid w:val="007F7233"/>
    <w:rsid w:val="00823D69"/>
    <w:rsid w:val="00824292"/>
    <w:rsid w:val="00836008"/>
    <w:rsid w:val="00836FDA"/>
    <w:rsid w:val="00852D53"/>
    <w:rsid w:val="00873C68"/>
    <w:rsid w:val="00876893"/>
    <w:rsid w:val="00896109"/>
    <w:rsid w:val="008B22C0"/>
    <w:rsid w:val="008E3633"/>
    <w:rsid w:val="008E36A9"/>
    <w:rsid w:val="008E6BB9"/>
    <w:rsid w:val="008F35C6"/>
    <w:rsid w:val="0090236A"/>
    <w:rsid w:val="00921C58"/>
    <w:rsid w:val="009326CF"/>
    <w:rsid w:val="00933AAD"/>
    <w:rsid w:val="00933FDE"/>
    <w:rsid w:val="0095583C"/>
    <w:rsid w:val="00964028"/>
    <w:rsid w:val="00965BC9"/>
    <w:rsid w:val="00966003"/>
    <w:rsid w:val="009669B6"/>
    <w:rsid w:val="00990C3A"/>
    <w:rsid w:val="009C3479"/>
    <w:rsid w:val="009C705C"/>
    <w:rsid w:val="009C76C8"/>
    <w:rsid w:val="009E1A7B"/>
    <w:rsid w:val="009E78F9"/>
    <w:rsid w:val="009F02F4"/>
    <w:rsid w:val="009F6EF1"/>
    <w:rsid w:val="00A02CC3"/>
    <w:rsid w:val="00A174F3"/>
    <w:rsid w:val="00A2114E"/>
    <w:rsid w:val="00A449FD"/>
    <w:rsid w:val="00A5038B"/>
    <w:rsid w:val="00A87102"/>
    <w:rsid w:val="00A93970"/>
    <w:rsid w:val="00AA2129"/>
    <w:rsid w:val="00AA7966"/>
    <w:rsid w:val="00AE19D8"/>
    <w:rsid w:val="00AF0CE5"/>
    <w:rsid w:val="00B261BA"/>
    <w:rsid w:val="00B46844"/>
    <w:rsid w:val="00B512C4"/>
    <w:rsid w:val="00B677B2"/>
    <w:rsid w:val="00B87299"/>
    <w:rsid w:val="00B933EA"/>
    <w:rsid w:val="00BA1D99"/>
    <w:rsid w:val="00BB330E"/>
    <w:rsid w:val="00BC511F"/>
    <w:rsid w:val="00BE046B"/>
    <w:rsid w:val="00BE1A8C"/>
    <w:rsid w:val="00BE65F6"/>
    <w:rsid w:val="00BE78BE"/>
    <w:rsid w:val="00BF47E4"/>
    <w:rsid w:val="00C15452"/>
    <w:rsid w:val="00C206E5"/>
    <w:rsid w:val="00C42381"/>
    <w:rsid w:val="00C91EDC"/>
    <w:rsid w:val="00CA6C90"/>
    <w:rsid w:val="00CC658F"/>
    <w:rsid w:val="00CE19D8"/>
    <w:rsid w:val="00CE5344"/>
    <w:rsid w:val="00CF0207"/>
    <w:rsid w:val="00D12727"/>
    <w:rsid w:val="00D159F6"/>
    <w:rsid w:val="00D44054"/>
    <w:rsid w:val="00D67FAB"/>
    <w:rsid w:val="00D7136F"/>
    <w:rsid w:val="00D818BB"/>
    <w:rsid w:val="00D824E2"/>
    <w:rsid w:val="00DC314C"/>
    <w:rsid w:val="00DE7668"/>
    <w:rsid w:val="00E17BD1"/>
    <w:rsid w:val="00E27271"/>
    <w:rsid w:val="00E3721E"/>
    <w:rsid w:val="00E433C6"/>
    <w:rsid w:val="00E9374B"/>
    <w:rsid w:val="00F12253"/>
    <w:rsid w:val="00F26E9B"/>
    <w:rsid w:val="00F34668"/>
    <w:rsid w:val="00F50290"/>
    <w:rsid w:val="00F56109"/>
    <w:rsid w:val="00F75ED8"/>
    <w:rsid w:val="00F85622"/>
    <w:rsid w:val="00F90E6A"/>
    <w:rsid w:val="00FA499A"/>
    <w:rsid w:val="00FD4CC3"/>
    <w:rsid w:val="04A134F3"/>
    <w:rsid w:val="04FA328A"/>
    <w:rsid w:val="05C60B8A"/>
    <w:rsid w:val="0C3E229D"/>
    <w:rsid w:val="0FD503B9"/>
    <w:rsid w:val="12BA1482"/>
    <w:rsid w:val="13D90BF4"/>
    <w:rsid w:val="174270BE"/>
    <w:rsid w:val="18984B60"/>
    <w:rsid w:val="1F485A62"/>
    <w:rsid w:val="21C910BA"/>
    <w:rsid w:val="24F3462C"/>
    <w:rsid w:val="256B3897"/>
    <w:rsid w:val="27990056"/>
    <w:rsid w:val="28512465"/>
    <w:rsid w:val="2B921820"/>
    <w:rsid w:val="2C2209C6"/>
    <w:rsid w:val="2C4677AE"/>
    <w:rsid w:val="2DA269DF"/>
    <w:rsid w:val="2EE8575A"/>
    <w:rsid w:val="30A31058"/>
    <w:rsid w:val="34926C7F"/>
    <w:rsid w:val="36A63526"/>
    <w:rsid w:val="3B26774F"/>
    <w:rsid w:val="3D35708F"/>
    <w:rsid w:val="3F936A24"/>
    <w:rsid w:val="3FC60603"/>
    <w:rsid w:val="402C0554"/>
    <w:rsid w:val="40FD72AB"/>
    <w:rsid w:val="45431BC8"/>
    <w:rsid w:val="458D5B12"/>
    <w:rsid w:val="4A0343FD"/>
    <w:rsid w:val="4EFB7F74"/>
    <w:rsid w:val="4FFB51BF"/>
    <w:rsid w:val="508B55F0"/>
    <w:rsid w:val="53560F47"/>
    <w:rsid w:val="541B3D42"/>
    <w:rsid w:val="5B34012D"/>
    <w:rsid w:val="5F0A307C"/>
    <w:rsid w:val="61556C32"/>
    <w:rsid w:val="64D4138B"/>
    <w:rsid w:val="68332F8D"/>
    <w:rsid w:val="6912068E"/>
    <w:rsid w:val="6D3C51C6"/>
    <w:rsid w:val="6FB24382"/>
    <w:rsid w:val="70F64F61"/>
    <w:rsid w:val="748D7E03"/>
    <w:rsid w:val="75A31B49"/>
    <w:rsid w:val="75EC2506"/>
    <w:rsid w:val="775F37D1"/>
    <w:rsid w:val="77A579AC"/>
    <w:rsid w:val="78657581"/>
    <w:rsid w:val="78E73168"/>
    <w:rsid w:val="79CC507C"/>
    <w:rsid w:val="7A2B2A0C"/>
    <w:rsid w:val="7F605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3"/>
    <w:basedOn w:val="1"/>
    <w:qFormat/>
    <w:uiPriority w:val="0"/>
    <w:pPr>
      <w:jc w:val="center"/>
    </w:pPr>
  </w:style>
  <w:style w:type="paragraph" w:styleId="4">
    <w:name w:val="Body Text"/>
    <w:basedOn w:val="1"/>
    <w:qFormat/>
    <w:uiPriority w:val="0"/>
    <w:pPr>
      <w:spacing w:line="540" w:lineRule="exact"/>
    </w:pPr>
    <w:rPr>
      <w:rFonts w:ascii="宋体" w:hAnsi="宋体"/>
      <w:b/>
      <w:bCs/>
      <w:sz w:val="28"/>
    </w:rPr>
  </w:style>
  <w:style w:type="paragraph" w:styleId="5">
    <w:name w:val="Body Text Indent"/>
    <w:basedOn w:val="1"/>
    <w:qFormat/>
    <w:uiPriority w:val="0"/>
    <w:pPr>
      <w:widowControl/>
      <w:spacing w:before="100" w:beforeAutospacing="1" w:after="100" w:afterAutospacing="1"/>
      <w:jc w:val="left"/>
    </w:pPr>
    <w:rPr>
      <w:rFonts w:ascii="宋体" w:hAnsi="宋体"/>
      <w:color w:val="000000"/>
      <w:kern w:val="0"/>
      <w:sz w:val="24"/>
    </w:rPr>
  </w:style>
  <w:style w:type="paragraph" w:styleId="6">
    <w:name w:val="Plain Text"/>
    <w:basedOn w:val="1"/>
    <w:qFormat/>
    <w:uiPriority w:val="0"/>
    <w:pPr>
      <w:widowControl/>
      <w:spacing w:before="100" w:beforeAutospacing="1" w:after="100" w:afterAutospacing="1"/>
      <w:jc w:val="left"/>
    </w:pPr>
    <w:rPr>
      <w:rFonts w:ascii="Verdana" w:hAnsi="Verdana"/>
      <w:color w:val="000000"/>
      <w:kern w:val="0"/>
      <w:sz w:val="20"/>
      <w:szCs w:val="20"/>
    </w:rPr>
  </w:style>
  <w:style w:type="paragraph" w:styleId="7">
    <w:name w:val="Body Text Indent 2"/>
    <w:basedOn w:val="1"/>
    <w:qFormat/>
    <w:uiPriority w:val="0"/>
    <w:pPr>
      <w:tabs>
        <w:tab w:val="left" w:pos="630"/>
      </w:tabs>
      <w:spacing w:line="520" w:lineRule="exact"/>
      <w:ind w:left="630" w:hanging="630"/>
    </w:pPr>
    <w:rPr>
      <w:szCs w:val="28"/>
    </w:rPr>
  </w:style>
  <w:style w:type="paragraph" w:styleId="8">
    <w:name w:val="Balloon Text"/>
    <w:basedOn w:val="1"/>
    <w:qFormat/>
    <w:uiPriority w:val="0"/>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ind w:firstLine="562" w:firstLineChars="200"/>
    </w:pPr>
    <w:rPr>
      <w:rFonts w:ascii="宋体" w:hAnsi="宋体"/>
      <w:b/>
      <w:sz w:val="28"/>
      <w:szCs w:val="28"/>
    </w:rPr>
  </w:style>
  <w:style w:type="paragraph" w:styleId="12">
    <w:name w:val="Body Text Indent 3"/>
    <w:basedOn w:val="1"/>
    <w:qFormat/>
    <w:uiPriority w:val="0"/>
    <w:pPr>
      <w:adjustRightInd w:val="0"/>
      <w:snapToGrid w:val="0"/>
      <w:spacing w:line="340" w:lineRule="exact"/>
      <w:ind w:firstLine="420" w:firstLineChars="200"/>
    </w:pPr>
    <w:rPr>
      <w:color w:val="000000"/>
    </w:rPr>
  </w:style>
  <w:style w:type="paragraph" w:styleId="13">
    <w:name w:val="Body Text 2"/>
    <w:basedOn w:val="1"/>
    <w:qFormat/>
    <w:uiPriority w:val="0"/>
    <w:pPr>
      <w:jc w:val="center"/>
    </w:pPr>
    <w:rPr>
      <w:rFonts w:ascii="Arial" w:hAnsi="Arial" w:cs="Arial"/>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2"/>
    <w:next w:val="2"/>
    <w:qFormat/>
    <w:uiPriority w:val="0"/>
    <w:rPr>
      <w:b/>
      <w:bCs/>
    </w:rPr>
  </w:style>
  <w:style w:type="character" w:styleId="18">
    <w:name w:val="Strong"/>
    <w:qFormat/>
    <w:uiPriority w:val="0"/>
    <w:rPr>
      <w:b/>
      <w:bCs/>
    </w:rPr>
  </w:style>
  <w:style w:type="character" w:styleId="19">
    <w:name w:val="page number"/>
    <w:basedOn w:val="17"/>
    <w:qFormat/>
    <w:uiPriority w:val="0"/>
  </w:style>
  <w:style w:type="character" w:styleId="20">
    <w:name w:val="annotation reference"/>
    <w:qFormat/>
    <w:uiPriority w:val="0"/>
    <w:rPr>
      <w:sz w:val="21"/>
      <w:szCs w:val="21"/>
    </w:rPr>
  </w:style>
  <w:style w:type="character" w:customStyle="1" w:styleId="21">
    <w:name w:val="hangju1"/>
    <w:basedOn w:val="17"/>
    <w:qFormat/>
    <w:uiPriority w:val="0"/>
  </w:style>
  <w:style w:type="paragraph" w:customStyle="1" w:styleId="22">
    <w:name w:val="默认段落字体 Para Char Char Char Char Char Char"/>
    <w:basedOn w:val="1"/>
    <w:qFormat/>
    <w:uiPriority w:val="0"/>
    <w:pPr>
      <w:tabs>
        <w:tab w:val="left" w:pos="840"/>
      </w:tabs>
      <w:ind w:left="840" w:hanging="360"/>
    </w:pPr>
    <w:rPr>
      <w:sz w:val="24"/>
    </w:rPr>
  </w:style>
  <w:style w:type="character" w:customStyle="1" w:styleId="23">
    <w:name w:val="页脚 字符"/>
    <w:link w:val="9"/>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Samsung Electronics</Company>
  <Pages>6</Pages>
  <Words>820</Words>
  <Characters>4676</Characters>
  <Lines>38</Lines>
  <Paragraphs>10</Paragraphs>
  <TotalTime>9</TotalTime>
  <ScaleCrop>false</ScaleCrop>
  <LinksUpToDate>false</LinksUpToDate>
  <CharactersWithSpaces>5486</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2017-06-02T08:34:00Z</dcterms:created>
  <dc:creator>SEC</dc:creator>
  <cp:lastModifiedBy>李捷</cp:lastModifiedBy>
  <cp:lastPrinted>2017-06-05T03:42:00Z</cp:lastPrinted>
  <dcterms:modified xsi:type="dcterms:W3CDTF">2019-06-28T01:22:52Z</dcterms:modified>
  <dc:title>广东外语外贸大学南国商学院</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